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9026" w14:textId="77777777" w:rsidR="00A648EF" w:rsidRDefault="00A648EF" w:rsidP="00A648EF">
      <w:pPr>
        <w:pStyle w:val="Default"/>
        <w:rPr>
          <w:b/>
          <w:sz w:val="28"/>
        </w:rPr>
      </w:pPr>
      <w:bookmarkStart w:id="0" w:name="_GoBack"/>
      <w:bookmarkEnd w:id="0"/>
      <w:r>
        <w:rPr>
          <w:noProof/>
          <w:lang w:eastAsia="en-GB"/>
        </w:rPr>
        <w:drawing>
          <wp:inline distT="0" distB="0" distL="0" distR="0" wp14:anchorId="13DC5E3C" wp14:editId="0817DCBF">
            <wp:extent cx="1323975" cy="294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linkCAT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298" cy="302322"/>
                    </a:xfrm>
                    <a:prstGeom prst="rect">
                      <a:avLst/>
                    </a:prstGeom>
                  </pic:spPr>
                </pic:pic>
              </a:graphicData>
            </a:graphic>
          </wp:inline>
        </w:drawing>
      </w:r>
    </w:p>
    <w:p w14:paraId="4B26ED40" w14:textId="77777777" w:rsidR="00A648EF" w:rsidRDefault="00A648EF" w:rsidP="00A648EF">
      <w:pPr>
        <w:pStyle w:val="Default"/>
        <w:rPr>
          <w:b/>
          <w:sz w:val="28"/>
        </w:rPr>
      </w:pPr>
    </w:p>
    <w:p w14:paraId="2F689C39" w14:textId="77777777" w:rsidR="00BF51AE" w:rsidRDefault="00BF51AE" w:rsidP="00BF51AE">
      <w:pPr>
        <w:pStyle w:val="Default"/>
        <w:jc w:val="center"/>
        <w:rPr>
          <w:b/>
          <w:sz w:val="28"/>
          <w:szCs w:val="20"/>
        </w:rPr>
      </w:pPr>
      <w:r>
        <w:rPr>
          <w:b/>
          <w:sz w:val="28"/>
        </w:rPr>
        <w:t xml:space="preserve">EUROlinkCAT WP3 - </w:t>
      </w:r>
      <w:r w:rsidRPr="00D42A07">
        <w:rPr>
          <w:b/>
          <w:sz w:val="28"/>
        </w:rPr>
        <w:t>Mortality associated with congenital anomalies</w:t>
      </w:r>
    </w:p>
    <w:p w14:paraId="5B3E06BB" w14:textId="77777777" w:rsidR="00BF51AE" w:rsidRDefault="00BF51AE" w:rsidP="00BF51AE">
      <w:pPr>
        <w:pStyle w:val="Default"/>
        <w:jc w:val="center"/>
        <w:rPr>
          <w:b/>
          <w:sz w:val="28"/>
          <w:szCs w:val="20"/>
        </w:rPr>
      </w:pPr>
      <w:r w:rsidRPr="00AC151F">
        <w:rPr>
          <w:b/>
          <w:sz w:val="28"/>
          <w:szCs w:val="20"/>
        </w:rPr>
        <w:t>Statistical analysis</w:t>
      </w:r>
      <w:r>
        <w:rPr>
          <w:b/>
          <w:sz w:val="28"/>
          <w:szCs w:val="20"/>
        </w:rPr>
        <w:t xml:space="preserve"> plan</w:t>
      </w:r>
    </w:p>
    <w:p w14:paraId="75950D78" w14:textId="77777777" w:rsidR="00BF51AE" w:rsidRPr="00AC151F" w:rsidRDefault="00BF51AE" w:rsidP="00BF51AE">
      <w:pPr>
        <w:pStyle w:val="Default"/>
        <w:rPr>
          <w:b/>
          <w:sz w:val="28"/>
          <w:szCs w:val="20"/>
        </w:rPr>
      </w:pPr>
    </w:p>
    <w:p w14:paraId="7232B71E" w14:textId="77777777" w:rsidR="00BF51AE" w:rsidRDefault="00BF51AE" w:rsidP="00BF51AE">
      <w:pPr>
        <w:spacing w:after="0" w:line="240" w:lineRule="auto"/>
        <w:rPr>
          <w:sz w:val="24"/>
        </w:rPr>
      </w:pPr>
      <w:r w:rsidRPr="00EF2B35">
        <w:rPr>
          <w:b/>
          <w:sz w:val="24"/>
        </w:rPr>
        <w:t xml:space="preserve">WP3 leads: </w:t>
      </w:r>
      <w:r w:rsidRPr="00EF2B35">
        <w:rPr>
          <w:sz w:val="24"/>
        </w:rPr>
        <w:t>Judith Rankin</w:t>
      </w:r>
      <w:r>
        <w:rPr>
          <w:sz w:val="24"/>
        </w:rPr>
        <w:t xml:space="preserve"> (UNEW)</w:t>
      </w:r>
      <w:r w:rsidRPr="00EF2B35">
        <w:rPr>
          <w:sz w:val="24"/>
        </w:rPr>
        <w:t>, Anna Pierini</w:t>
      </w:r>
      <w:r>
        <w:rPr>
          <w:sz w:val="24"/>
        </w:rPr>
        <w:t xml:space="preserve"> (CNR-IFC)</w:t>
      </w:r>
    </w:p>
    <w:p w14:paraId="1EA7E3ED" w14:textId="77777777" w:rsidR="00BF51AE" w:rsidRDefault="00BF51AE" w:rsidP="00BF51AE">
      <w:pPr>
        <w:spacing w:after="0" w:line="240" w:lineRule="auto"/>
        <w:rPr>
          <w:sz w:val="24"/>
          <w:lang w:val="it-IT"/>
        </w:rPr>
      </w:pPr>
      <w:r w:rsidRPr="00385876">
        <w:rPr>
          <w:b/>
          <w:sz w:val="24"/>
          <w:lang w:val="it-IT"/>
        </w:rPr>
        <w:t>Researchers:</w:t>
      </w:r>
      <w:r w:rsidRPr="00385876">
        <w:rPr>
          <w:sz w:val="24"/>
          <w:lang w:val="it-IT"/>
        </w:rPr>
        <w:t xml:space="preserve"> Svetlana Glinianaia (UNEW), Michele Santoro </w:t>
      </w:r>
      <w:r w:rsidRPr="00385876">
        <w:rPr>
          <w:lang w:val="it-IT"/>
        </w:rPr>
        <w:t>(</w:t>
      </w:r>
      <w:r w:rsidRPr="00385876">
        <w:rPr>
          <w:sz w:val="24"/>
          <w:lang w:val="it-IT"/>
        </w:rPr>
        <w:t xml:space="preserve">CNR-IFC), Alessio Coi </w:t>
      </w:r>
      <w:r w:rsidRPr="00385876">
        <w:rPr>
          <w:lang w:val="it-IT"/>
        </w:rPr>
        <w:t>(</w:t>
      </w:r>
      <w:r w:rsidRPr="00385876">
        <w:rPr>
          <w:sz w:val="24"/>
          <w:lang w:val="it-IT"/>
        </w:rPr>
        <w:t>CNR-IFC)</w:t>
      </w:r>
    </w:p>
    <w:p w14:paraId="29DFAF79" w14:textId="77777777" w:rsidR="00BF51AE" w:rsidRDefault="00BF51AE" w:rsidP="00BF51AE">
      <w:pPr>
        <w:spacing w:after="0" w:line="240" w:lineRule="auto"/>
        <w:rPr>
          <w:sz w:val="24"/>
          <w:lang w:val="it-IT"/>
        </w:rPr>
      </w:pPr>
    </w:p>
    <w:p w14:paraId="055B8D87" w14:textId="77777777" w:rsidR="00BF51AE" w:rsidRPr="004E281A" w:rsidRDefault="00A236DB" w:rsidP="00BF51AE">
      <w:pPr>
        <w:spacing w:after="0" w:line="240" w:lineRule="auto"/>
        <w:rPr>
          <w:sz w:val="24"/>
          <w:lang w:val="en-US"/>
        </w:rPr>
      </w:pPr>
      <w:r w:rsidRPr="004E281A">
        <w:rPr>
          <w:sz w:val="24"/>
          <w:lang w:val="en-US"/>
        </w:rPr>
        <w:t>In collaboration with WP2 team</w:t>
      </w:r>
    </w:p>
    <w:p w14:paraId="24511BFB" w14:textId="77777777" w:rsidR="00BF51AE" w:rsidRDefault="00A236DB" w:rsidP="00BF51AE">
      <w:pPr>
        <w:spacing w:after="0" w:line="240" w:lineRule="auto"/>
      </w:pPr>
      <w:r w:rsidRPr="004E281A">
        <w:rPr>
          <w:b/>
          <w:sz w:val="24"/>
          <w:lang w:val="en-US"/>
        </w:rPr>
        <w:t>WP2 lead:</w:t>
      </w:r>
      <w:r w:rsidRPr="004E281A">
        <w:rPr>
          <w:sz w:val="24"/>
          <w:lang w:val="en-US"/>
        </w:rPr>
        <w:t xml:space="preserve"> Maria Loane (</w:t>
      </w:r>
      <w:r w:rsidR="00BF51AE">
        <w:rPr>
          <w:rFonts w:ascii="Calibri" w:hAnsi="Calibri"/>
          <w:sz w:val="24"/>
          <w:szCs w:val="24"/>
        </w:rPr>
        <w:t>Ulster University</w:t>
      </w:r>
      <w:r w:rsidR="00000C85">
        <w:rPr>
          <w:rFonts w:ascii="Calibri" w:hAnsi="Calibri"/>
          <w:sz w:val="24"/>
          <w:szCs w:val="24"/>
        </w:rPr>
        <w:t>, UU</w:t>
      </w:r>
      <w:r w:rsidR="00037FD1">
        <w:t>),</w:t>
      </w:r>
      <w:r w:rsidR="00BF51AE">
        <w:rPr>
          <w:rFonts w:ascii="Calibri" w:hAnsi="Calibri"/>
          <w:sz w:val="24"/>
          <w:szCs w:val="24"/>
        </w:rPr>
        <w:t xml:space="preserve"> </w:t>
      </w:r>
      <w:r w:rsidR="00BF51AE">
        <w:t>J</w:t>
      </w:r>
      <w:r w:rsidR="00BF51AE">
        <w:rPr>
          <w:spacing w:val="-3"/>
        </w:rPr>
        <w:t>a</w:t>
      </w:r>
      <w:r w:rsidR="00BF51AE">
        <w:t>mes</w:t>
      </w:r>
      <w:r w:rsidR="00BF51AE">
        <w:rPr>
          <w:spacing w:val="-2"/>
        </w:rPr>
        <w:t xml:space="preserve"> </w:t>
      </w:r>
      <w:r w:rsidR="00BF51AE">
        <w:t>Dens</w:t>
      </w:r>
      <w:r w:rsidR="00BF51AE">
        <w:rPr>
          <w:spacing w:val="-3"/>
        </w:rPr>
        <w:t>e</w:t>
      </w:r>
      <w:r w:rsidR="00BF51AE">
        <w:t>m (BI</w:t>
      </w:r>
      <w:r w:rsidR="00BF51AE">
        <w:rPr>
          <w:spacing w:val="-3"/>
        </w:rPr>
        <w:t>O</w:t>
      </w:r>
      <w:r w:rsidR="00BF51AE">
        <w:t>M</w:t>
      </w:r>
      <w:r w:rsidR="00BF51AE">
        <w:rPr>
          <w:spacing w:val="-3"/>
        </w:rPr>
        <w:t>E</w:t>
      </w:r>
      <w:r w:rsidR="00BF51AE">
        <w:t>D</w:t>
      </w:r>
      <w:r w:rsidR="00BF51AE">
        <w:rPr>
          <w:spacing w:val="-3"/>
        </w:rPr>
        <w:t>i</w:t>
      </w:r>
      <w:r w:rsidR="00BF51AE">
        <w:t>cal C</w:t>
      </w:r>
      <w:r w:rsidR="00BF51AE">
        <w:rPr>
          <w:spacing w:val="-2"/>
        </w:rPr>
        <w:t>o</w:t>
      </w:r>
      <w:r w:rsidR="00BF51AE">
        <w:t>m</w:t>
      </w:r>
      <w:r w:rsidR="00BF51AE">
        <w:rPr>
          <w:spacing w:val="-1"/>
        </w:rPr>
        <w:t>pu</w:t>
      </w:r>
      <w:r w:rsidR="00BF51AE">
        <w:t>ti</w:t>
      </w:r>
      <w:r w:rsidR="00BF51AE">
        <w:rPr>
          <w:spacing w:val="-1"/>
        </w:rPr>
        <w:t>n</w:t>
      </w:r>
      <w:r w:rsidR="00BF51AE">
        <w:t>g</w:t>
      </w:r>
      <w:r w:rsidR="00BF51AE">
        <w:rPr>
          <w:spacing w:val="-1"/>
        </w:rPr>
        <w:t xml:space="preserve"> </w:t>
      </w:r>
      <w:r w:rsidR="00BF51AE">
        <w:rPr>
          <w:spacing w:val="-2"/>
        </w:rPr>
        <w:t>L</w:t>
      </w:r>
      <w:r w:rsidR="00BF51AE">
        <w:t>td), Joachim Tan (</w:t>
      </w:r>
      <w:r w:rsidR="00BF51AE">
        <w:rPr>
          <w:rFonts w:ascii="Calibri" w:hAnsi="Calibri" w:cs="Calibri"/>
          <w:sz w:val="24"/>
          <w:szCs w:val="24"/>
        </w:rPr>
        <w:t>Queen Mary University of London (</w:t>
      </w:r>
      <w:r w:rsidR="00BF51AE">
        <w:rPr>
          <w:spacing w:val="-2"/>
        </w:rPr>
        <w:t>Q</w:t>
      </w:r>
      <w:r w:rsidR="00BF51AE">
        <w:t>MUL)</w:t>
      </w:r>
      <w:r w:rsidR="00000C85">
        <w:t>)</w:t>
      </w:r>
    </w:p>
    <w:p w14:paraId="56AB3EE7" w14:textId="77777777" w:rsidR="00BF51AE" w:rsidRDefault="00BF51AE" w:rsidP="00BF51AE">
      <w:pPr>
        <w:spacing w:after="0" w:line="240" w:lineRule="auto"/>
        <w:rPr>
          <w:sz w:val="24"/>
          <w:szCs w:val="24"/>
        </w:rPr>
      </w:pPr>
      <w:r w:rsidRPr="00111E15">
        <w:rPr>
          <w:sz w:val="24"/>
          <w:szCs w:val="24"/>
        </w:rPr>
        <w:t>Stati</w:t>
      </w:r>
      <w:r w:rsidRPr="00111E15">
        <w:rPr>
          <w:spacing w:val="-2"/>
          <w:sz w:val="24"/>
          <w:szCs w:val="24"/>
        </w:rPr>
        <w:t>s</w:t>
      </w:r>
      <w:r w:rsidRPr="00111E15">
        <w:rPr>
          <w:sz w:val="24"/>
          <w:szCs w:val="24"/>
        </w:rPr>
        <w:t>tical ex</w:t>
      </w:r>
      <w:r w:rsidRPr="00111E15">
        <w:rPr>
          <w:spacing w:val="-1"/>
          <w:sz w:val="24"/>
          <w:szCs w:val="24"/>
        </w:rPr>
        <w:t>p</w:t>
      </w:r>
      <w:r w:rsidRPr="00111E15">
        <w:rPr>
          <w:sz w:val="24"/>
          <w:szCs w:val="24"/>
        </w:rPr>
        <w:t>erti</w:t>
      </w:r>
      <w:r w:rsidRPr="00111E15">
        <w:rPr>
          <w:spacing w:val="-2"/>
          <w:sz w:val="24"/>
          <w:szCs w:val="24"/>
        </w:rPr>
        <w:t>s</w:t>
      </w:r>
      <w:r w:rsidRPr="00111E15">
        <w:rPr>
          <w:sz w:val="24"/>
          <w:szCs w:val="24"/>
        </w:rPr>
        <w:t>e a</w:t>
      </w:r>
      <w:r w:rsidRPr="00111E15">
        <w:rPr>
          <w:spacing w:val="-1"/>
          <w:sz w:val="24"/>
          <w:szCs w:val="24"/>
        </w:rPr>
        <w:t>n</w:t>
      </w:r>
      <w:r w:rsidRPr="00111E15">
        <w:rPr>
          <w:sz w:val="24"/>
          <w:szCs w:val="24"/>
        </w:rPr>
        <w:t>d</w:t>
      </w:r>
      <w:r w:rsidRPr="00111E15">
        <w:rPr>
          <w:spacing w:val="-1"/>
          <w:sz w:val="24"/>
          <w:szCs w:val="24"/>
        </w:rPr>
        <w:t xml:space="preserve"> </w:t>
      </w:r>
      <w:r w:rsidRPr="00111E15">
        <w:rPr>
          <w:sz w:val="24"/>
          <w:szCs w:val="24"/>
        </w:rPr>
        <w:t>a</w:t>
      </w:r>
      <w:r w:rsidRPr="00111E15">
        <w:rPr>
          <w:spacing w:val="-3"/>
          <w:sz w:val="24"/>
          <w:szCs w:val="24"/>
        </w:rPr>
        <w:t>d</w:t>
      </w:r>
      <w:r w:rsidRPr="00111E15">
        <w:rPr>
          <w:sz w:val="24"/>
          <w:szCs w:val="24"/>
        </w:rPr>
        <w:t>vice</w:t>
      </w:r>
      <w:r w:rsidRPr="00111E15">
        <w:rPr>
          <w:spacing w:val="-2"/>
          <w:sz w:val="24"/>
          <w:szCs w:val="24"/>
        </w:rPr>
        <w:t xml:space="preserve"> will be </w:t>
      </w:r>
      <w:r w:rsidRPr="00111E15">
        <w:rPr>
          <w:spacing w:val="-1"/>
          <w:sz w:val="24"/>
          <w:szCs w:val="24"/>
        </w:rPr>
        <w:t>p</w:t>
      </w:r>
      <w:r w:rsidRPr="00111E15">
        <w:rPr>
          <w:sz w:val="24"/>
          <w:szCs w:val="24"/>
        </w:rPr>
        <w:t>r</w:t>
      </w:r>
      <w:r w:rsidRPr="00111E15">
        <w:rPr>
          <w:spacing w:val="-2"/>
          <w:sz w:val="24"/>
          <w:szCs w:val="24"/>
        </w:rPr>
        <w:t>o</w:t>
      </w:r>
      <w:r w:rsidRPr="00111E15">
        <w:rPr>
          <w:sz w:val="24"/>
          <w:szCs w:val="24"/>
        </w:rPr>
        <w:t>v</w:t>
      </w:r>
      <w:r w:rsidRPr="00111E15">
        <w:rPr>
          <w:spacing w:val="1"/>
          <w:sz w:val="24"/>
          <w:szCs w:val="24"/>
        </w:rPr>
        <w:t>i</w:t>
      </w:r>
      <w:r w:rsidRPr="00111E15">
        <w:rPr>
          <w:spacing w:val="-1"/>
          <w:sz w:val="24"/>
          <w:szCs w:val="24"/>
        </w:rPr>
        <w:t>d</w:t>
      </w:r>
      <w:r w:rsidRPr="00111E15">
        <w:rPr>
          <w:sz w:val="24"/>
          <w:szCs w:val="24"/>
        </w:rPr>
        <w:t xml:space="preserve">ed by </w:t>
      </w:r>
      <w:r w:rsidRPr="00111E15">
        <w:rPr>
          <w:spacing w:val="-1"/>
          <w:sz w:val="24"/>
          <w:szCs w:val="24"/>
        </w:rPr>
        <w:t>J</w:t>
      </w:r>
      <w:r w:rsidRPr="00111E15">
        <w:rPr>
          <w:spacing w:val="1"/>
          <w:sz w:val="24"/>
          <w:szCs w:val="24"/>
        </w:rPr>
        <w:t>o</w:t>
      </w:r>
      <w:r w:rsidRPr="00111E15">
        <w:rPr>
          <w:sz w:val="24"/>
          <w:szCs w:val="24"/>
        </w:rPr>
        <w:t>an</w:t>
      </w:r>
      <w:r w:rsidRPr="00111E15">
        <w:rPr>
          <w:spacing w:val="-3"/>
          <w:sz w:val="24"/>
          <w:szCs w:val="24"/>
        </w:rPr>
        <w:t xml:space="preserve"> </w:t>
      </w:r>
      <w:r w:rsidRPr="00111E15">
        <w:rPr>
          <w:sz w:val="24"/>
          <w:szCs w:val="24"/>
        </w:rPr>
        <w:t>M</w:t>
      </w:r>
      <w:r w:rsidRPr="00111E15">
        <w:rPr>
          <w:spacing w:val="1"/>
          <w:sz w:val="24"/>
          <w:szCs w:val="24"/>
        </w:rPr>
        <w:t>o</w:t>
      </w:r>
      <w:r w:rsidRPr="00111E15">
        <w:rPr>
          <w:sz w:val="24"/>
          <w:szCs w:val="24"/>
        </w:rPr>
        <w:t>rr</w:t>
      </w:r>
      <w:r w:rsidRPr="00111E15">
        <w:rPr>
          <w:spacing w:val="-1"/>
          <w:sz w:val="24"/>
          <w:szCs w:val="24"/>
        </w:rPr>
        <w:t>i</w:t>
      </w:r>
      <w:r w:rsidRPr="00111E15">
        <w:rPr>
          <w:spacing w:val="-3"/>
          <w:sz w:val="24"/>
          <w:szCs w:val="24"/>
        </w:rPr>
        <w:t>s</w:t>
      </w:r>
      <w:r w:rsidRPr="00111E15">
        <w:rPr>
          <w:rFonts w:ascii="Calibri" w:hAnsi="Calibri" w:cs="Calibri"/>
          <w:sz w:val="24"/>
          <w:szCs w:val="24"/>
        </w:rPr>
        <w:t xml:space="preserve"> (</w:t>
      </w:r>
      <w:r w:rsidRPr="00111E15">
        <w:rPr>
          <w:spacing w:val="-2"/>
          <w:sz w:val="24"/>
          <w:szCs w:val="24"/>
        </w:rPr>
        <w:t>Q</w:t>
      </w:r>
      <w:r w:rsidRPr="00111E15">
        <w:rPr>
          <w:sz w:val="24"/>
          <w:szCs w:val="24"/>
        </w:rPr>
        <w:t>MUL).</w:t>
      </w:r>
    </w:p>
    <w:p w14:paraId="02991224" w14:textId="77777777" w:rsidR="00BF51AE" w:rsidRDefault="00BF51AE" w:rsidP="00BF51AE">
      <w:pPr>
        <w:spacing w:after="0" w:line="240" w:lineRule="auto"/>
        <w:rPr>
          <w:sz w:val="24"/>
          <w:szCs w:val="24"/>
        </w:rPr>
      </w:pPr>
    </w:p>
    <w:p w14:paraId="4559A9F9" w14:textId="77777777" w:rsidR="00BF51AE" w:rsidRPr="00111E15" w:rsidRDefault="00BF51AE" w:rsidP="00BF51AE">
      <w:pPr>
        <w:spacing w:after="0" w:line="240" w:lineRule="auto"/>
        <w:rPr>
          <w:sz w:val="24"/>
          <w:szCs w:val="24"/>
        </w:rPr>
      </w:pPr>
      <w:r w:rsidRPr="00A64C7E">
        <w:rPr>
          <w:b/>
          <w:sz w:val="24"/>
          <w:szCs w:val="24"/>
        </w:rPr>
        <w:t>The aim</w:t>
      </w:r>
      <w:r>
        <w:rPr>
          <w:sz w:val="24"/>
          <w:szCs w:val="24"/>
        </w:rPr>
        <w:t xml:space="preserve"> of this analysis plan is to </w:t>
      </w:r>
      <w:r w:rsidR="006F3259">
        <w:rPr>
          <w:sz w:val="24"/>
          <w:szCs w:val="24"/>
        </w:rPr>
        <w:t xml:space="preserve">facilitate the work of the WP2 team on the common syntax scripts which will guide the registries in their </w:t>
      </w:r>
      <w:r w:rsidR="00A14D0A">
        <w:rPr>
          <w:sz w:val="24"/>
          <w:szCs w:val="24"/>
        </w:rPr>
        <w:t xml:space="preserve">pre-specified </w:t>
      </w:r>
      <w:r w:rsidR="006F3259">
        <w:rPr>
          <w:sz w:val="24"/>
          <w:szCs w:val="24"/>
        </w:rPr>
        <w:t xml:space="preserve">local analyses and to </w:t>
      </w:r>
      <w:r>
        <w:rPr>
          <w:sz w:val="24"/>
          <w:szCs w:val="24"/>
        </w:rPr>
        <w:t xml:space="preserve">provide each participating </w:t>
      </w:r>
      <w:r w:rsidR="006F3259">
        <w:rPr>
          <w:sz w:val="24"/>
          <w:szCs w:val="24"/>
        </w:rPr>
        <w:t>WP3</w:t>
      </w:r>
      <w:r w:rsidR="00A14D0A">
        <w:rPr>
          <w:sz w:val="24"/>
          <w:szCs w:val="24"/>
        </w:rPr>
        <w:t xml:space="preserve"> </w:t>
      </w:r>
      <w:r>
        <w:rPr>
          <w:sz w:val="24"/>
          <w:szCs w:val="24"/>
        </w:rPr>
        <w:t xml:space="preserve">registry with the detailed </w:t>
      </w:r>
      <w:r w:rsidR="00A14D0A">
        <w:rPr>
          <w:sz w:val="24"/>
          <w:szCs w:val="24"/>
        </w:rPr>
        <w:t>step</w:t>
      </w:r>
      <w:r w:rsidR="006F3259">
        <w:rPr>
          <w:sz w:val="24"/>
          <w:szCs w:val="24"/>
        </w:rPr>
        <w:t xml:space="preserve">wise </w:t>
      </w:r>
      <w:r>
        <w:rPr>
          <w:sz w:val="24"/>
          <w:szCs w:val="24"/>
        </w:rPr>
        <w:t>instructions for the</w:t>
      </w:r>
      <w:r w:rsidR="00A14D0A">
        <w:rPr>
          <w:sz w:val="24"/>
          <w:szCs w:val="24"/>
        </w:rPr>
        <w:t>se</w:t>
      </w:r>
      <w:r>
        <w:rPr>
          <w:sz w:val="24"/>
          <w:szCs w:val="24"/>
        </w:rPr>
        <w:t xml:space="preserve"> analyses and t</w:t>
      </w:r>
      <w:r w:rsidR="006F3259">
        <w:rPr>
          <w:sz w:val="24"/>
          <w:szCs w:val="24"/>
        </w:rPr>
        <w:t>he dummy tables for completion.</w:t>
      </w:r>
    </w:p>
    <w:p w14:paraId="1BDA8676" w14:textId="77777777" w:rsidR="00BF51AE" w:rsidRPr="00111E15" w:rsidRDefault="00BF51AE" w:rsidP="00BF51AE">
      <w:pPr>
        <w:spacing w:after="0" w:line="240" w:lineRule="auto"/>
        <w:rPr>
          <w:b/>
        </w:rPr>
      </w:pPr>
    </w:p>
    <w:p w14:paraId="29650E8C" w14:textId="77777777" w:rsidR="00BF51AE" w:rsidRPr="004E281A" w:rsidRDefault="00BF51AE" w:rsidP="00BF51AE">
      <w:pPr>
        <w:spacing w:after="0" w:line="240" w:lineRule="auto"/>
        <w:jc w:val="center"/>
        <w:rPr>
          <w:b/>
          <w:sz w:val="28"/>
          <w:lang w:val="en-US"/>
        </w:rPr>
      </w:pPr>
      <w:r w:rsidRPr="00111E15">
        <w:rPr>
          <w:b/>
          <w:sz w:val="24"/>
        </w:rPr>
        <w:t>DOCUMENTATION</w:t>
      </w:r>
    </w:p>
    <w:p w14:paraId="24EBD4BF" w14:textId="77777777" w:rsidR="00BF51AE" w:rsidRPr="004E281A" w:rsidRDefault="00BF51AE" w:rsidP="00BF51AE">
      <w:pPr>
        <w:pStyle w:val="Default"/>
        <w:rPr>
          <w:lang w:val="en-US"/>
        </w:rPr>
      </w:pPr>
    </w:p>
    <w:p w14:paraId="064D6C98" w14:textId="77777777" w:rsidR="00BF51AE" w:rsidRDefault="00BF51AE" w:rsidP="00BF51AE">
      <w:pPr>
        <w:spacing w:after="0" w:line="240" w:lineRule="auto"/>
        <w:rPr>
          <w:sz w:val="24"/>
          <w:szCs w:val="24"/>
        </w:rPr>
      </w:pPr>
      <w:r w:rsidRPr="0082504E">
        <w:rPr>
          <w:sz w:val="24"/>
          <w:szCs w:val="24"/>
        </w:rPr>
        <w:t xml:space="preserve">Please ensure you keep a detailed log of all the steps carried out as part of this project. It is likely we will identify differences in the findings between the registries/locations and we may need to go back to this log to determine whether they are true differences or whether they are </w:t>
      </w:r>
      <w:r w:rsidR="000E5CAB">
        <w:rPr>
          <w:sz w:val="24"/>
          <w:szCs w:val="24"/>
        </w:rPr>
        <w:t>artefacts of the data</w:t>
      </w:r>
      <w:r w:rsidRPr="0082504E">
        <w:rPr>
          <w:sz w:val="24"/>
          <w:szCs w:val="24"/>
        </w:rPr>
        <w:t xml:space="preserve">. </w:t>
      </w:r>
    </w:p>
    <w:p w14:paraId="634BC873" w14:textId="77777777" w:rsidR="00BF51AE" w:rsidRPr="00A64C7E" w:rsidRDefault="00BF51AE" w:rsidP="00BF51AE">
      <w:pPr>
        <w:spacing w:after="0" w:line="240" w:lineRule="auto"/>
        <w:rPr>
          <w:sz w:val="24"/>
          <w:szCs w:val="24"/>
        </w:rPr>
      </w:pPr>
    </w:p>
    <w:p w14:paraId="6D55DDAF" w14:textId="77777777" w:rsidR="00BF51AE" w:rsidRDefault="00BF51AE" w:rsidP="00BF51AE">
      <w:pPr>
        <w:spacing w:after="0" w:line="240" w:lineRule="auto"/>
        <w:jc w:val="center"/>
        <w:rPr>
          <w:b/>
          <w:caps/>
          <w:sz w:val="24"/>
          <w:szCs w:val="24"/>
        </w:rPr>
      </w:pPr>
      <w:r>
        <w:rPr>
          <w:b/>
          <w:caps/>
          <w:sz w:val="24"/>
          <w:szCs w:val="24"/>
        </w:rPr>
        <w:t>preparing the rEgistry dataset</w:t>
      </w:r>
    </w:p>
    <w:p w14:paraId="122670B9" w14:textId="77777777" w:rsidR="00BF51AE" w:rsidRDefault="00BF51AE" w:rsidP="00BF51AE">
      <w:pPr>
        <w:spacing w:after="0" w:line="240" w:lineRule="auto"/>
        <w:jc w:val="center"/>
        <w:rPr>
          <w:b/>
          <w:caps/>
          <w:sz w:val="24"/>
          <w:szCs w:val="24"/>
        </w:rPr>
      </w:pPr>
    </w:p>
    <w:p w14:paraId="67BF1D48" w14:textId="16EC316F" w:rsidR="00BF51AE" w:rsidRDefault="00BF51AE" w:rsidP="00356474">
      <w:pPr>
        <w:numPr>
          <w:ilvl w:val="0"/>
          <w:numId w:val="3"/>
        </w:numPr>
        <w:spacing w:after="120" w:line="276" w:lineRule="auto"/>
        <w:rPr>
          <w:sz w:val="24"/>
          <w:szCs w:val="24"/>
        </w:rPr>
      </w:pPr>
      <w:r w:rsidRPr="00A64C7E">
        <w:rPr>
          <w:sz w:val="24"/>
          <w:szCs w:val="24"/>
        </w:rPr>
        <w:t xml:space="preserve">Each registry needs to extract a file of </w:t>
      </w:r>
      <w:r w:rsidRPr="00683270">
        <w:rPr>
          <w:sz w:val="24"/>
          <w:szCs w:val="24"/>
        </w:rPr>
        <w:t xml:space="preserve">all </w:t>
      </w:r>
      <w:r w:rsidR="00AF409C" w:rsidRPr="00683270">
        <w:rPr>
          <w:sz w:val="24"/>
          <w:szCs w:val="24"/>
        </w:rPr>
        <w:t xml:space="preserve">cases </w:t>
      </w:r>
      <w:r w:rsidRPr="00683270">
        <w:rPr>
          <w:sz w:val="24"/>
          <w:szCs w:val="24"/>
        </w:rPr>
        <w:t xml:space="preserve">with a major congenital anomaly </w:t>
      </w:r>
      <w:r w:rsidR="009A7B9E" w:rsidRPr="00683270">
        <w:rPr>
          <w:sz w:val="24"/>
          <w:szCs w:val="24"/>
        </w:rPr>
        <w:t xml:space="preserve">irrespective of the outcome </w:t>
      </w:r>
      <w:r w:rsidRPr="00A64C7E">
        <w:rPr>
          <w:sz w:val="24"/>
          <w:szCs w:val="24"/>
        </w:rPr>
        <w:t xml:space="preserve">from their local EDMP </w:t>
      </w:r>
      <w:r>
        <w:rPr>
          <w:sz w:val="24"/>
          <w:szCs w:val="24"/>
        </w:rPr>
        <w:t>(</w:t>
      </w:r>
      <w:r w:rsidRPr="00577EEF">
        <w:rPr>
          <w:sz w:val="24"/>
          <w:szCs w:val="24"/>
        </w:rPr>
        <w:t xml:space="preserve">use the </w:t>
      </w:r>
      <w:r>
        <w:rPr>
          <w:sz w:val="24"/>
          <w:szCs w:val="24"/>
        </w:rPr>
        <w:t xml:space="preserve">EDMP </w:t>
      </w:r>
      <w:r w:rsidRPr="00724308">
        <w:rPr>
          <w:bCs/>
          <w:sz w:val="24"/>
          <w:szCs w:val="24"/>
        </w:rPr>
        <w:t>Version 6.10</w:t>
      </w:r>
      <w:r w:rsidR="00760ACB">
        <w:rPr>
          <w:bCs/>
          <w:sz w:val="24"/>
          <w:szCs w:val="24"/>
        </w:rPr>
        <w:t>,</w:t>
      </w:r>
      <w:r>
        <w:rPr>
          <w:bCs/>
          <w:sz w:val="24"/>
          <w:szCs w:val="24"/>
        </w:rPr>
        <w:t xml:space="preserve"> </w:t>
      </w:r>
      <w:r w:rsidRPr="00724308">
        <w:rPr>
          <w:bCs/>
          <w:sz w:val="24"/>
          <w:szCs w:val="24"/>
        </w:rPr>
        <w:t>11 January 2016</w:t>
      </w:r>
      <w:r>
        <w:rPr>
          <w:bCs/>
          <w:sz w:val="24"/>
          <w:szCs w:val="24"/>
        </w:rPr>
        <w:t xml:space="preserve">) </w:t>
      </w:r>
      <w:r w:rsidRPr="00A64C7E">
        <w:rPr>
          <w:sz w:val="24"/>
          <w:szCs w:val="24"/>
        </w:rPr>
        <w:t xml:space="preserve">from </w:t>
      </w:r>
      <w:r w:rsidRPr="00A64C7E">
        <w:rPr>
          <w:b/>
          <w:iCs/>
          <w:sz w:val="24"/>
          <w:szCs w:val="24"/>
        </w:rPr>
        <w:t>1</w:t>
      </w:r>
      <w:r w:rsidRPr="00A64C7E">
        <w:rPr>
          <w:b/>
          <w:iCs/>
          <w:sz w:val="24"/>
          <w:szCs w:val="24"/>
          <w:vertAlign w:val="superscript"/>
        </w:rPr>
        <w:t>st</w:t>
      </w:r>
      <w:r w:rsidR="0050042A">
        <w:rPr>
          <w:b/>
          <w:iCs/>
          <w:sz w:val="24"/>
          <w:szCs w:val="24"/>
        </w:rPr>
        <w:t xml:space="preserve"> January 1995</w:t>
      </w:r>
      <w:r w:rsidRPr="00A64C7E">
        <w:rPr>
          <w:b/>
          <w:iCs/>
          <w:sz w:val="24"/>
          <w:szCs w:val="24"/>
        </w:rPr>
        <w:t xml:space="preserve"> </w:t>
      </w:r>
      <w:r w:rsidRPr="00E310A5">
        <w:rPr>
          <w:iCs/>
          <w:sz w:val="24"/>
          <w:szCs w:val="24"/>
        </w:rPr>
        <w:t>(or the earliest available year)</w:t>
      </w:r>
      <w:r>
        <w:rPr>
          <w:b/>
          <w:iCs/>
          <w:sz w:val="24"/>
          <w:szCs w:val="24"/>
        </w:rPr>
        <w:t xml:space="preserve"> </w:t>
      </w:r>
      <w:r w:rsidRPr="00A64C7E">
        <w:rPr>
          <w:b/>
          <w:iCs/>
          <w:sz w:val="24"/>
          <w:szCs w:val="24"/>
        </w:rPr>
        <w:t>until 31</w:t>
      </w:r>
      <w:r w:rsidRPr="00A64C7E">
        <w:rPr>
          <w:b/>
          <w:iCs/>
          <w:sz w:val="24"/>
          <w:szCs w:val="24"/>
          <w:vertAlign w:val="superscript"/>
        </w:rPr>
        <w:t>st</w:t>
      </w:r>
      <w:r w:rsidRPr="00A64C7E">
        <w:rPr>
          <w:b/>
          <w:iCs/>
          <w:sz w:val="24"/>
          <w:szCs w:val="24"/>
        </w:rPr>
        <w:t xml:space="preserve"> December</w:t>
      </w:r>
      <w:r>
        <w:rPr>
          <w:b/>
          <w:iCs/>
          <w:sz w:val="24"/>
          <w:szCs w:val="24"/>
        </w:rPr>
        <w:t xml:space="preserve"> 2014</w:t>
      </w:r>
      <w:r w:rsidR="006F075E">
        <w:rPr>
          <w:b/>
          <w:iCs/>
          <w:sz w:val="24"/>
          <w:szCs w:val="24"/>
        </w:rPr>
        <w:t xml:space="preserve"> </w:t>
      </w:r>
      <w:r w:rsidR="006F075E">
        <w:rPr>
          <w:iCs/>
          <w:sz w:val="24"/>
          <w:szCs w:val="24"/>
        </w:rPr>
        <w:t>(</w:t>
      </w:r>
      <w:r w:rsidR="006F075E" w:rsidRPr="006F075E">
        <w:rPr>
          <w:iCs/>
          <w:sz w:val="24"/>
          <w:szCs w:val="24"/>
        </w:rPr>
        <w:t xml:space="preserve">Appendix 1 </w:t>
      </w:r>
      <w:r w:rsidR="00034D17">
        <w:rPr>
          <w:iCs/>
          <w:sz w:val="24"/>
          <w:szCs w:val="24"/>
        </w:rPr>
        <w:t xml:space="preserve">for </w:t>
      </w:r>
      <w:r w:rsidR="006F075E">
        <w:rPr>
          <w:iCs/>
          <w:sz w:val="24"/>
          <w:szCs w:val="24"/>
        </w:rPr>
        <w:t xml:space="preserve">data availability </w:t>
      </w:r>
      <w:r w:rsidR="00034D17">
        <w:rPr>
          <w:iCs/>
          <w:sz w:val="24"/>
          <w:szCs w:val="24"/>
        </w:rPr>
        <w:t>by time period</w:t>
      </w:r>
      <w:r w:rsidR="00034D17" w:rsidRPr="00034D17">
        <w:rPr>
          <w:iCs/>
          <w:sz w:val="24"/>
          <w:szCs w:val="24"/>
        </w:rPr>
        <w:t xml:space="preserve"> </w:t>
      </w:r>
      <w:r w:rsidR="00034D17">
        <w:rPr>
          <w:iCs/>
          <w:sz w:val="24"/>
          <w:szCs w:val="24"/>
        </w:rPr>
        <w:t>for participating registries</w:t>
      </w:r>
      <w:r w:rsidR="006F075E">
        <w:rPr>
          <w:iCs/>
          <w:sz w:val="24"/>
          <w:szCs w:val="24"/>
        </w:rPr>
        <w:t>)</w:t>
      </w:r>
      <w:r w:rsidR="004E3B39">
        <w:rPr>
          <w:iCs/>
          <w:sz w:val="24"/>
          <w:szCs w:val="24"/>
        </w:rPr>
        <w:t xml:space="preserve"> – see </w:t>
      </w:r>
      <w:r w:rsidR="004D0750">
        <w:rPr>
          <w:sz w:val="24"/>
        </w:rPr>
        <w:t>EDMP Step-by-Step Instructions written by WP2 team</w:t>
      </w:r>
      <w:r w:rsidRPr="006F075E">
        <w:rPr>
          <w:sz w:val="24"/>
          <w:szCs w:val="24"/>
        </w:rPr>
        <w:t>.</w:t>
      </w:r>
    </w:p>
    <w:p w14:paraId="29D33637" w14:textId="77777777" w:rsidR="00BF51AE" w:rsidRPr="00A64C7E" w:rsidRDefault="00336010" w:rsidP="00BF51AE">
      <w:pPr>
        <w:spacing w:after="120" w:line="276" w:lineRule="auto"/>
        <w:ind w:left="720"/>
        <w:rPr>
          <w:sz w:val="24"/>
          <w:szCs w:val="24"/>
        </w:rPr>
      </w:pPr>
      <w:r>
        <w:rPr>
          <w:sz w:val="24"/>
          <w:szCs w:val="24"/>
        </w:rPr>
        <w:t>I</w:t>
      </w:r>
      <w:r w:rsidR="00BF51AE" w:rsidRPr="00A64C7E">
        <w:rPr>
          <w:sz w:val="24"/>
          <w:szCs w:val="24"/>
        </w:rPr>
        <w:t>nclude all pregnancies resulting in</w:t>
      </w:r>
      <w:r w:rsidR="00760ACB">
        <w:rPr>
          <w:sz w:val="24"/>
          <w:szCs w:val="24"/>
        </w:rPr>
        <w:t xml:space="preserve"> a</w:t>
      </w:r>
      <w:r w:rsidR="00BF51AE" w:rsidRPr="00A64C7E">
        <w:rPr>
          <w:sz w:val="24"/>
          <w:szCs w:val="24"/>
        </w:rPr>
        <w:t>:</w:t>
      </w:r>
    </w:p>
    <w:p w14:paraId="26D39467" w14:textId="77777777" w:rsidR="00BF51AE" w:rsidRPr="00683270" w:rsidRDefault="00BF51AE" w:rsidP="00356474">
      <w:pPr>
        <w:pStyle w:val="ListParagraph"/>
        <w:numPr>
          <w:ilvl w:val="0"/>
          <w:numId w:val="4"/>
        </w:numPr>
        <w:spacing w:after="120" w:line="240" w:lineRule="auto"/>
        <w:rPr>
          <w:sz w:val="24"/>
          <w:szCs w:val="24"/>
        </w:rPr>
      </w:pPr>
      <w:r w:rsidRPr="00E310A5">
        <w:rPr>
          <w:sz w:val="24"/>
          <w:szCs w:val="24"/>
        </w:rPr>
        <w:t xml:space="preserve">fetal </w:t>
      </w:r>
      <w:r w:rsidRPr="00683270">
        <w:rPr>
          <w:sz w:val="24"/>
          <w:szCs w:val="24"/>
        </w:rPr>
        <w:t xml:space="preserve">death </w:t>
      </w:r>
      <w:r w:rsidR="00336010" w:rsidRPr="00683270">
        <w:rPr>
          <w:sz w:val="24"/>
          <w:szCs w:val="24"/>
        </w:rPr>
        <w:t xml:space="preserve">at ≥ </w:t>
      </w:r>
      <w:r w:rsidRPr="00683270">
        <w:rPr>
          <w:sz w:val="24"/>
          <w:szCs w:val="24"/>
        </w:rPr>
        <w:t>20 weeks of gestation</w:t>
      </w:r>
      <w:r w:rsidR="00136785" w:rsidRPr="00683270">
        <w:rPr>
          <w:sz w:val="24"/>
          <w:szCs w:val="24"/>
        </w:rPr>
        <w:t xml:space="preserve"> (FD)</w:t>
      </w:r>
      <w:r w:rsidRPr="00683270">
        <w:rPr>
          <w:sz w:val="24"/>
          <w:szCs w:val="24"/>
        </w:rPr>
        <w:t>;</w:t>
      </w:r>
    </w:p>
    <w:p w14:paraId="1DF104A5" w14:textId="77777777" w:rsidR="00BF51AE" w:rsidRPr="00683270" w:rsidRDefault="00BF51AE" w:rsidP="00356474">
      <w:pPr>
        <w:pStyle w:val="ListParagraph"/>
        <w:numPr>
          <w:ilvl w:val="0"/>
          <w:numId w:val="4"/>
        </w:numPr>
        <w:spacing w:after="120" w:line="240" w:lineRule="auto"/>
        <w:rPr>
          <w:sz w:val="24"/>
          <w:szCs w:val="24"/>
        </w:rPr>
      </w:pPr>
      <w:r w:rsidRPr="00683270">
        <w:rPr>
          <w:sz w:val="24"/>
          <w:szCs w:val="24"/>
        </w:rPr>
        <w:t>termination of pregnancy for fetal anomaly (TOPFA) at any gestational age;</w:t>
      </w:r>
    </w:p>
    <w:p w14:paraId="424BDD85" w14:textId="7885A8A4" w:rsidR="00BF51AE" w:rsidRPr="00683270" w:rsidRDefault="00BF51AE" w:rsidP="00356474">
      <w:pPr>
        <w:pStyle w:val="ListParagraph"/>
        <w:numPr>
          <w:ilvl w:val="0"/>
          <w:numId w:val="4"/>
        </w:numPr>
        <w:spacing w:after="120" w:line="240" w:lineRule="auto"/>
        <w:rPr>
          <w:sz w:val="24"/>
          <w:szCs w:val="24"/>
        </w:rPr>
      </w:pPr>
      <w:r w:rsidRPr="00683270">
        <w:rPr>
          <w:sz w:val="24"/>
          <w:szCs w:val="24"/>
        </w:rPr>
        <w:t>live birth</w:t>
      </w:r>
      <w:r w:rsidR="00136785" w:rsidRPr="00683270">
        <w:rPr>
          <w:sz w:val="24"/>
          <w:szCs w:val="24"/>
        </w:rPr>
        <w:t xml:space="preserve"> </w:t>
      </w:r>
      <w:r w:rsidR="00683270">
        <w:rPr>
          <w:sz w:val="24"/>
          <w:szCs w:val="24"/>
        </w:rPr>
        <w:t>(LB)</w:t>
      </w:r>
    </w:p>
    <w:p w14:paraId="737E1E44" w14:textId="18DD2F9E" w:rsidR="00BF51AE" w:rsidRPr="00A64C7E" w:rsidRDefault="00BF51AE" w:rsidP="00356474">
      <w:pPr>
        <w:numPr>
          <w:ilvl w:val="0"/>
          <w:numId w:val="3"/>
        </w:numPr>
        <w:spacing w:after="120" w:line="276" w:lineRule="auto"/>
        <w:rPr>
          <w:sz w:val="24"/>
          <w:szCs w:val="24"/>
        </w:rPr>
      </w:pPr>
      <w:r w:rsidRPr="00A64C7E">
        <w:rPr>
          <w:sz w:val="24"/>
          <w:szCs w:val="24"/>
        </w:rPr>
        <w:t xml:space="preserve">This file </w:t>
      </w:r>
      <w:r w:rsidR="00B06FFB">
        <w:rPr>
          <w:sz w:val="24"/>
          <w:szCs w:val="24"/>
        </w:rPr>
        <w:t>(</w:t>
      </w:r>
      <w:r w:rsidR="003437DC">
        <w:rPr>
          <w:sz w:val="24"/>
          <w:szCs w:val="24"/>
        </w:rPr>
        <w:t>name</w:t>
      </w:r>
      <w:r w:rsidR="00144940">
        <w:rPr>
          <w:sz w:val="24"/>
          <w:szCs w:val="24"/>
        </w:rPr>
        <w:t>d</w:t>
      </w:r>
      <w:r w:rsidR="003437DC">
        <w:rPr>
          <w:sz w:val="24"/>
          <w:szCs w:val="24"/>
        </w:rPr>
        <w:t xml:space="preserve"> </w:t>
      </w:r>
      <w:r w:rsidR="00B06FFB">
        <w:rPr>
          <w:sz w:val="24"/>
          <w:szCs w:val="24"/>
        </w:rPr>
        <w:t>‘</w:t>
      </w:r>
      <w:r w:rsidR="003437DC" w:rsidRPr="00B1493A">
        <w:rPr>
          <w:i/>
        </w:rPr>
        <w:t>Registry number</w:t>
      </w:r>
      <w:r w:rsidR="003437DC">
        <w:t>_cases_95-14”</w:t>
      </w:r>
      <w:r w:rsidR="004D0750">
        <w:rPr>
          <w:sz w:val="24"/>
          <w:szCs w:val="24"/>
        </w:rPr>
        <w:t xml:space="preserve">) </w:t>
      </w:r>
      <w:r w:rsidRPr="00A64C7E">
        <w:rPr>
          <w:sz w:val="24"/>
          <w:szCs w:val="24"/>
        </w:rPr>
        <w:t>will include all EUROC</w:t>
      </w:r>
      <w:r w:rsidR="00EF202C">
        <w:rPr>
          <w:sz w:val="24"/>
          <w:szCs w:val="24"/>
        </w:rPr>
        <w:t>AT variables listed in Table 1</w:t>
      </w:r>
      <w:r w:rsidRPr="00A64C7E">
        <w:rPr>
          <w:sz w:val="24"/>
          <w:szCs w:val="24"/>
        </w:rPr>
        <w:t xml:space="preserve"> </w:t>
      </w:r>
      <w:r w:rsidR="003437DC">
        <w:rPr>
          <w:sz w:val="24"/>
          <w:szCs w:val="24"/>
        </w:rPr>
        <w:t xml:space="preserve">(and also on page 21 in ‘EDMP Step by Step Instructions’ document produced by WP2 team) </w:t>
      </w:r>
      <w:r w:rsidRPr="00A64C7E">
        <w:rPr>
          <w:sz w:val="24"/>
          <w:szCs w:val="24"/>
        </w:rPr>
        <w:t>and m</w:t>
      </w:r>
      <w:r w:rsidR="0050042A">
        <w:rPr>
          <w:sz w:val="24"/>
          <w:szCs w:val="24"/>
        </w:rPr>
        <w:t xml:space="preserve">ust be stored </w:t>
      </w:r>
      <w:r w:rsidR="003437DC">
        <w:rPr>
          <w:sz w:val="24"/>
          <w:szCs w:val="24"/>
        </w:rPr>
        <w:t xml:space="preserve">and archived </w:t>
      </w:r>
      <w:r w:rsidR="0050042A">
        <w:rPr>
          <w:sz w:val="24"/>
          <w:szCs w:val="24"/>
        </w:rPr>
        <w:t>locally</w:t>
      </w:r>
      <w:r w:rsidR="003437DC">
        <w:rPr>
          <w:sz w:val="24"/>
          <w:szCs w:val="24"/>
        </w:rPr>
        <w:t>, preferably on another</w:t>
      </w:r>
      <w:r w:rsidR="00EF202C">
        <w:rPr>
          <w:sz w:val="24"/>
          <w:szCs w:val="24"/>
        </w:rPr>
        <w:t xml:space="preserve"> </w:t>
      </w:r>
      <w:r w:rsidR="003437DC">
        <w:rPr>
          <w:sz w:val="24"/>
          <w:szCs w:val="24"/>
        </w:rPr>
        <w:t>server/pc</w:t>
      </w:r>
      <w:r w:rsidRPr="00A64C7E">
        <w:rPr>
          <w:sz w:val="24"/>
          <w:szCs w:val="24"/>
        </w:rPr>
        <w:t>.</w:t>
      </w:r>
    </w:p>
    <w:p w14:paraId="485C0692" w14:textId="77777777" w:rsidR="00BF51AE" w:rsidRDefault="00BF51AE" w:rsidP="00BF51AE">
      <w:pPr>
        <w:spacing w:after="0" w:line="240" w:lineRule="auto"/>
        <w:rPr>
          <w:b/>
          <w:caps/>
          <w:sz w:val="24"/>
          <w:szCs w:val="24"/>
        </w:rPr>
      </w:pPr>
    </w:p>
    <w:p w14:paraId="0D74F039" w14:textId="77777777" w:rsidR="00BF51AE" w:rsidRPr="00A64C7E" w:rsidRDefault="00BF51AE" w:rsidP="002345CD">
      <w:pPr>
        <w:pageBreakBefore/>
        <w:spacing w:after="0" w:line="240" w:lineRule="auto"/>
        <w:jc w:val="center"/>
        <w:rPr>
          <w:b/>
          <w:sz w:val="24"/>
          <w:szCs w:val="24"/>
        </w:rPr>
      </w:pPr>
      <w:r w:rsidRPr="00A64C7E">
        <w:rPr>
          <w:b/>
          <w:caps/>
          <w:sz w:val="24"/>
          <w:szCs w:val="24"/>
        </w:rPr>
        <w:lastRenderedPageBreak/>
        <w:t>Linkage</w:t>
      </w:r>
      <w:r w:rsidRPr="00A64C7E">
        <w:rPr>
          <w:b/>
          <w:sz w:val="24"/>
          <w:szCs w:val="24"/>
        </w:rPr>
        <w:t xml:space="preserve"> </w:t>
      </w:r>
      <w:r w:rsidRPr="00EB6E8D">
        <w:rPr>
          <w:b/>
          <w:caps/>
          <w:sz w:val="24"/>
          <w:szCs w:val="24"/>
        </w:rPr>
        <w:t>of live birth data</w:t>
      </w:r>
      <w:r>
        <w:rPr>
          <w:b/>
          <w:sz w:val="24"/>
          <w:szCs w:val="24"/>
        </w:rPr>
        <w:t xml:space="preserve"> WITH DEATH DATA </w:t>
      </w:r>
      <w:r w:rsidRPr="00A64C7E">
        <w:rPr>
          <w:b/>
          <w:sz w:val="24"/>
          <w:szCs w:val="24"/>
        </w:rPr>
        <w:t>(as specified in the WP3 Protocol)</w:t>
      </w:r>
    </w:p>
    <w:p w14:paraId="5A3084BC" w14:textId="77777777" w:rsidR="00BF51AE" w:rsidRPr="00A64C7E" w:rsidRDefault="00BF51AE" w:rsidP="00BF51AE">
      <w:pPr>
        <w:spacing w:after="0" w:line="240" w:lineRule="auto"/>
        <w:jc w:val="center"/>
        <w:rPr>
          <w:b/>
          <w:sz w:val="24"/>
          <w:szCs w:val="24"/>
        </w:rPr>
      </w:pPr>
    </w:p>
    <w:p w14:paraId="12610BD2" w14:textId="77777777" w:rsidR="00BF51AE" w:rsidRDefault="00BF51AE" w:rsidP="00BF51AE">
      <w:pPr>
        <w:spacing w:after="120" w:line="276" w:lineRule="auto"/>
        <w:rPr>
          <w:b/>
          <w:iCs/>
          <w:sz w:val="24"/>
          <w:szCs w:val="24"/>
        </w:rPr>
      </w:pPr>
      <w:r w:rsidRPr="00A64C7E">
        <w:rPr>
          <w:sz w:val="24"/>
          <w:szCs w:val="24"/>
        </w:rPr>
        <w:t xml:space="preserve">Each registry will organise the </w:t>
      </w:r>
      <w:r w:rsidRPr="00523EB2">
        <w:rPr>
          <w:b/>
          <w:sz w:val="24"/>
          <w:szCs w:val="24"/>
        </w:rPr>
        <w:t>linkage of all live born cases</w:t>
      </w:r>
      <w:r w:rsidRPr="00A64C7E">
        <w:rPr>
          <w:sz w:val="24"/>
          <w:szCs w:val="24"/>
        </w:rPr>
        <w:t xml:space="preserve"> included </w:t>
      </w:r>
      <w:r>
        <w:rPr>
          <w:sz w:val="24"/>
          <w:szCs w:val="24"/>
        </w:rPr>
        <w:t xml:space="preserve">in the dataset specified </w:t>
      </w:r>
      <w:r w:rsidRPr="00A64C7E">
        <w:rPr>
          <w:sz w:val="24"/>
          <w:szCs w:val="24"/>
        </w:rPr>
        <w:t xml:space="preserve">above </w:t>
      </w:r>
      <w:r w:rsidRPr="00A64C7E">
        <w:rPr>
          <w:iCs/>
          <w:sz w:val="24"/>
          <w:szCs w:val="24"/>
        </w:rPr>
        <w:t xml:space="preserve">to </w:t>
      </w:r>
      <w:r w:rsidRPr="003F05D7">
        <w:rPr>
          <w:b/>
          <w:sz w:val="24"/>
          <w:szCs w:val="24"/>
        </w:rPr>
        <w:t>d</w:t>
      </w:r>
      <w:r w:rsidRPr="003F05D7">
        <w:rPr>
          <w:b/>
          <w:iCs/>
          <w:sz w:val="24"/>
          <w:szCs w:val="24"/>
        </w:rPr>
        <w:t xml:space="preserve">eaths </w:t>
      </w:r>
      <w:r w:rsidRPr="00523EB2">
        <w:rPr>
          <w:iCs/>
          <w:sz w:val="24"/>
          <w:szCs w:val="24"/>
        </w:rPr>
        <w:t>that occurred</w:t>
      </w:r>
      <w:r>
        <w:rPr>
          <w:b/>
          <w:iCs/>
          <w:sz w:val="24"/>
          <w:szCs w:val="24"/>
        </w:rPr>
        <w:t xml:space="preserve"> </w:t>
      </w:r>
      <w:r w:rsidRPr="00A64C7E">
        <w:rPr>
          <w:iCs/>
          <w:sz w:val="24"/>
          <w:szCs w:val="24"/>
        </w:rPr>
        <w:t xml:space="preserve">from </w:t>
      </w:r>
      <w:r w:rsidRPr="003F05D7">
        <w:rPr>
          <w:b/>
          <w:iCs/>
          <w:sz w:val="24"/>
          <w:szCs w:val="24"/>
        </w:rPr>
        <w:t>1</w:t>
      </w:r>
      <w:r w:rsidRPr="003F05D7">
        <w:rPr>
          <w:b/>
          <w:iCs/>
          <w:sz w:val="24"/>
          <w:szCs w:val="24"/>
          <w:vertAlign w:val="superscript"/>
        </w:rPr>
        <w:t>st</w:t>
      </w:r>
      <w:r w:rsidRPr="003F05D7">
        <w:rPr>
          <w:b/>
          <w:iCs/>
          <w:sz w:val="24"/>
          <w:szCs w:val="24"/>
        </w:rPr>
        <w:t xml:space="preserve"> January 1995 </w:t>
      </w:r>
      <w:r w:rsidRPr="00121CC3">
        <w:rPr>
          <w:iCs/>
          <w:sz w:val="24"/>
          <w:szCs w:val="24"/>
        </w:rPr>
        <w:t>(o</w:t>
      </w:r>
      <w:r w:rsidRPr="003F05D7">
        <w:rPr>
          <w:iCs/>
          <w:sz w:val="24"/>
          <w:szCs w:val="24"/>
        </w:rPr>
        <w:t>r earliest available year if later than 1995</w:t>
      </w:r>
      <w:r w:rsidRPr="00121CC3">
        <w:rPr>
          <w:iCs/>
          <w:sz w:val="24"/>
          <w:szCs w:val="24"/>
        </w:rPr>
        <w:t>)</w:t>
      </w:r>
      <w:r w:rsidRPr="003F05D7">
        <w:rPr>
          <w:b/>
          <w:iCs/>
          <w:sz w:val="24"/>
          <w:szCs w:val="24"/>
        </w:rPr>
        <w:t xml:space="preserve"> to 31</w:t>
      </w:r>
      <w:r w:rsidRPr="003F05D7">
        <w:rPr>
          <w:b/>
          <w:iCs/>
          <w:sz w:val="24"/>
          <w:szCs w:val="24"/>
          <w:vertAlign w:val="superscript"/>
        </w:rPr>
        <w:t>st</w:t>
      </w:r>
      <w:r w:rsidRPr="003F05D7">
        <w:rPr>
          <w:b/>
          <w:iCs/>
          <w:sz w:val="24"/>
          <w:szCs w:val="24"/>
        </w:rPr>
        <w:t xml:space="preserve"> December 2015.</w:t>
      </w:r>
    </w:p>
    <w:p w14:paraId="300F43DE" w14:textId="77777777" w:rsidR="00376196" w:rsidRPr="00A64C7E" w:rsidRDefault="00376196" w:rsidP="00BF51AE">
      <w:pPr>
        <w:spacing w:after="120" w:line="276" w:lineRule="auto"/>
        <w:rPr>
          <w:sz w:val="24"/>
          <w:szCs w:val="24"/>
        </w:rPr>
      </w:pPr>
    </w:p>
    <w:p w14:paraId="4EB06623" w14:textId="3DEC5570" w:rsidR="00292FB8" w:rsidRPr="00144940" w:rsidRDefault="007653FF" w:rsidP="00144940">
      <w:pPr>
        <w:rPr>
          <w:sz w:val="24"/>
        </w:rPr>
      </w:pPr>
      <w:r w:rsidRPr="00144940">
        <w:rPr>
          <w:b/>
          <w:caps/>
          <w:sz w:val="24"/>
        </w:rPr>
        <w:t xml:space="preserve">STage 1. </w:t>
      </w:r>
      <w:r w:rsidR="00144940" w:rsidRPr="00144940">
        <w:rPr>
          <w:b/>
          <w:sz w:val="24"/>
        </w:rPr>
        <w:t>A</w:t>
      </w:r>
      <w:r w:rsidR="00D17CBE" w:rsidRPr="00144940">
        <w:rPr>
          <w:b/>
          <w:sz w:val="24"/>
        </w:rPr>
        <w:t>ssessing</w:t>
      </w:r>
      <w:r w:rsidR="00F97192" w:rsidRPr="00144940">
        <w:rPr>
          <w:b/>
          <w:sz w:val="24"/>
        </w:rPr>
        <w:t xml:space="preserve"> Quality of </w:t>
      </w:r>
      <w:r w:rsidR="00144940" w:rsidRPr="00144940">
        <w:rPr>
          <w:b/>
          <w:sz w:val="24"/>
        </w:rPr>
        <w:t>EUROCAT and Mortality d</w:t>
      </w:r>
      <w:r w:rsidR="00F97192" w:rsidRPr="00144940">
        <w:rPr>
          <w:b/>
          <w:sz w:val="24"/>
        </w:rPr>
        <w:t>ata</w:t>
      </w:r>
      <w:r w:rsidR="00144940" w:rsidRPr="00144940">
        <w:rPr>
          <w:sz w:val="24"/>
        </w:rPr>
        <w:t xml:space="preserve"> - see </w:t>
      </w:r>
      <w:r w:rsidR="004E3B39">
        <w:rPr>
          <w:sz w:val="24"/>
        </w:rPr>
        <w:t xml:space="preserve">a separate document </w:t>
      </w:r>
      <w:r w:rsidR="004E3B39" w:rsidRPr="00144940">
        <w:rPr>
          <w:sz w:val="24"/>
        </w:rPr>
        <w:t>produced by WP2 team</w:t>
      </w:r>
      <w:r w:rsidR="004E3B39">
        <w:rPr>
          <w:sz w:val="24"/>
        </w:rPr>
        <w:t xml:space="preserve"> on EDMP Step-by-Step I</w:t>
      </w:r>
      <w:r w:rsidR="00144940">
        <w:rPr>
          <w:sz w:val="24"/>
        </w:rPr>
        <w:t>nstructions</w:t>
      </w:r>
      <w:r w:rsidR="004E3B39">
        <w:rPr>
          <w:sz w:val="24"/>
        </w:rPr>
        <w:t xml:space="preserve"> and cross</w:t>
      </w:r>
      <w:r w:rsidR="004D0750">
        <w:rPr>
          <w:sz w:val="24"/>
        </w:rPr>
        <w:t xml:space="preserve"> </w:t>
      </w:r>
      <w:r w:rsidR="004E3B39">
        <w:rPr>
          <w:sz w:val="24"/>
        </w:rPr>
        <w:t>tabulations.</w:t>
      </w:r>
    </w:p>
    <w:p w14:paraId="604B255A" w14:textId="77777777" w:rsidR="00BF51AE" w:rsidRPr="00285E8F" w:rsidRDefault="00AA69B7" w:rsidP="00BF51AE">
      <w:pPr>
        <w:jc w:val="center"/>
        <w:rPr>
          <w:b/>
          <w:caps/>
          <w:sz w:val="28"/>
          <w:szCs w:val="24"/>
        </w:rPr>
      </w:pPr>
      <w:r>
        <w:rPr>
          <w:b/>
          <w:caps/>
          <w:sz w:val="28"/>
          <w:szCs w:val="24"/>
        </w:rPr>
        <w:t xml:space="preserve">STAGE 2. </w:t>
      </w:r>
      <w:r w:rsidR="00BF51AE" w:rsidRPr="00285E8F">
        <w:rPr>
          <w:b/>
          <w:caps/>
          <w:sz w:val="28"/>
          <w:szCs w:val="24"/>
        </w:rPr>
        <w:t>Statistical Analysis</w:t>
      </w:r>
    </w:p>
    <w:p w14:paraId="3DE4E954" w14:textId="11F6CCA3" w:rsidR="00BF51AE" w:rsidRDefault="00BF51AE" w:rsidP="00755A05">
      <w:pPr>
        <w:pStyle w:val="Default"/>
        <w:ind w:left="720"/>
        <w:rPr>
          <w:b/>
        </w:rPr>
      </w:pPr>
      <w:r w:rsidRPr="00D826A2">
        <w:rPr>
          <w:b/>
          <w:caps/>
        </w:rPr>
        <w:t>Freque</w:t>
      </w:r>
      <w:r>
        <w:rPr>
          <w:b/>
          <w:caps/>
        </w:rPr>
        <w:t>ncy tables (</w:t>
      </w:r>
      <w:r>
        <w:rPr>
          <w:b/>
        </w:rPr>
        <w:t>descriptive stat</w:t>
      </w:r>
      <w:r w:rsidR="00121CC3">
        <w:rPr>
          <w:b/>
        </w:rPr>
        <w:t>istic</w:t>
      </w:r>
      <w:r>
        <w:rPr>
          <w:b/>
        </w:rPr>
        <w:t>s)</w:t>
      </w:r>
      <w:r>
        <w:rPr>
          <w:b/>
          <w:caps/>
        </w:rPr>
        <w:t xml:space="preserve"> for</w:t>
      </w:r>
      <w:r>
        <w:rPr>
          <w:b/>
        </w:rPr>
        <w:t xml:space="preserve"> </w:t>
      </w:r>
      <w:r w:rsidR="00AA69B7">
        <w:rPr>
          <w:b/>
          <w:caps/>
        </w:rPr>
        <w:t>linked live births</w:t>
      </w:r>
      <w:r w:rsidRPr="00D826A2">
        <w:rPr>
          <w:b/>
          <w:caps/>
        </w:rPr>
        <w:t xml:space="preserve"> </w:t>
      </w:r>
    </w:p>
    <w:p w14:paraId="11D80A1E" w14:textId="77777777" w:rsidR="00BF51AE" w:rsidRPr="00C5728E" w:rsidRDefault="00BF51AE" w:rsidP="00BF51AE">
      <w:pPr>
        <w:pStyle w:val="Default"/>
        <w:jc w:val="center"/>
        <w:rPr>
          <w:b/>
        </w:rPr>
      </w:pPr>
    </w:p>
    <w:p w14:paraId="2808E922" w14:textId="3581DA06" w:rsidR="00BF51AE" w:rsidRPr="00877411" w:rsidRDefault="00BF51AE" w:rsidP="00BF51AE">
      <w:pPr>
        <w:pStyle w:val="Default"/>
        <w:jc w:val="both"/>
        <w:rPr>
          <w:sz w:val="22"/>
          <w:szCs w:val="22"/>
        </w:rPr>
      </w:pPr>
      <w:r w:rsidRPr="00877411">
        <w:rPr>
          <w:sz w:val="22"/>
          <w:szCs w:val="22"/>
        </w:rPr>
        <w:t>Participating registries will run pre-specified analyses</w:t>
      </w:r>
      <w:r w:rsidRPr="00877411">
        <w:rPr>
          <w:b/>
          <w:sz w:val="22"/>
          <w:szCs w:val="22"/>
        </w:rPr>
        <w:t xml:space="preserve"> </w:t>
      </w:r>
      <w:r w:rsidRPr="00877411">
        <w:rPr>
          <w:sz w:val="22"/>
          <w:szCs w:val="22"/>
        </w:rPr>
        <w:t xml:space="preserve">using individual-based data </w:t>
      </w:r>
      <w:r w:rsidRPr="00877411">
        <w:rPr>
          <w:color w:val="000000" w:themeColor="text1"/>
          <w:sz w:val="22"/>
          <w:szCs w:val="22"/>
        </w:rPr>
        <w:t xml:space="preserve">which will </w:t>
      </w:r>
      <w:r w:rsidR="00121CC3">
        <w:rPr>
          <w:color w:val="000000" w:themeColor="text1"/>
          <w:sz w:val="22"/>
          <w:szCs w:val="22"/>
        </w:rPr>
        <w:t xml:space="preserve">follow </w:t>
      </w:r>
      <w:r w:rsidRPr="00877411">
        <w:rPr>
          <w:color w:val="000000" w:themeColor="text1"/>
          <w:sz w:val="22"/>
          <w:szCs w:val="22"/>
        </w:rPr>
        <w:t xml:space="preserve">this analysis plan and the WP2 team syntax scripts. </w:t>
      </w:r>
      <w:r w:rsidRPr="00877411">
        <w:rPr>
          <w:sz w:val="22"/>
          <w:szCs w:val="22"/>
        </w:rPr>
        <w:t>This will include cross-tabulations for outcomes of interest listed below. The dummy output tables for completion by the registries are drafted in the Excel spreadsheets</w:t>
      </w:r>
      <w:r w:rsidR="00292FB8">
        <w:rPr>
          <w:sz w:val="22"/>
          <w:szCs w:val="22"/>
        </w:rPr>
        <w:t xml:space="preserve"> (</w:t>
      </w:r>
      <w:r w:rsidR="00292FB8" w:rsidRPr="00E21153">
        <w:t>see Excel file</w:t>
      </w:r>
      <w:r w:rsidR="00292FB8">
        <w:t xml:space="preserve"> ‘</w:t>
      </w:r>
      <w:r w:rsidR="00292FB8" w:rsidRPr="00292FB8">
        <w:rPr>
          <w:b/>
        </w:rPr>
        <w:t>WP3_stage 2_stat analysis</w:t>
      </w:r>
      <w:r w:rsidR="00994310">
        <w:rPr>
          <w:b/>
        </w:rPr>
        <w:t>_final</w:t>
      </w:r>
      <w:r w:rsidR="00F87427">
        <w:rPr>
          <w:b/>
        </w:rPr>
        <w:t>’</w:t>
      </w:r>
      <w:r w:rsidR="00292FB8">
        <w:rPr>
          <w:b/>
        </w:rPr>
        <w:t>)</w:t>
      </w:r>
      <w:r w:rsidRPr="00877411">
        <w:rPr>
          <w:sz w:val="22"/>
          <w:szCs w:val="22"/>
        </w:rPr>
        <w:t>.</w:t>
      </w:r>
      <w:r w:rsidR="00121CC3">
        <w:rPr>
          <w:sz w:val="22"/>
          <w:szCs w:val="22"/>
        </w:rPr>
        <w:t xml:space="preserve"> </w:t>
      </w:r>
    </w:p>
    <w:p w14:paraId="6F5EBFF6" w14:textId="77777777" w:rsidR="00BF51AE" w:rsidRPr="00877411" w:rsidRDefault="00BF51AE" w:rsidP="00BF51AE">
      <w:pPr>
        <w:pStyle w:val="Default"/>
        <w:jc w:val="both"/>
        <w:rPr>
          <w:sz w:val="22"/>
          <w:szCs w:val="22"/>
        </w:rPr>
      </w:pPr>
    </w:p>
    <w:p w14:paraId="20F729CB" w14:textId="775F1AE1" w:rsidR="00BF51AE" w:rsidRPr="008C43E6" w:rsidRDefault="00BF51AE" w:rsidP="00356474">
      <w:pPr>
        <w:pStyle w:val="Default"/>
        <w:numPr>
          <w:ilvl w:val="0"/>
          <w:numId w:val="8"/>
        </w:numPr>
        <w:jc w:val="both"/>
        <w:rPr>
          <w:b/>
          <w:szCs w:val="22"/>
        </w:rPr>
      </w:pPr>
      <w:r w:rsidRPr="00877411">
        <w:rPr>
          <w:b/>
          <w:szCs w:val="22"/>
        </w:rPr>
        <w:t xml:space="preserve">For all </w:t>
      </w:r>
      <w:r w:rsidR="00292FB8">
        <w:rPr>
          <w:b/>
          <w:szCs w:val="22"/>
        </w:rPr>
        <w:t xml:space="preserve">linked </w:t>
      </w:r>
      <w:r w:rsidRPr="00877411">
        <w:rPr>
          <w:b/>
          <w:szCs w:val="22"/>
        </w:rPr>
        <w:t xml:space="preserve">live births and </w:t>
      </w:r>
      <w:r w:rsidR="006E6625">
        <w:rPr>
          <w:b/>
          <w:szCs w:val="22"/>
        </w:rPr>
        <w:t>those</w:t>
      </w:r>
      <w:r w:rsidRPr="00877411">
        <w:rPr>
          <w:b/>
          <w:szCs w:val="22"/>
        </w:rPr>
        <w:t xml:space="preserve"> resulting in deaths</w:t>
      </w:r>
      <w:r w:rsidR="00235327">
        <w:rPr>
          <w:b/>
          <w:szCs w:val="22"/>
        </w:rPr>
        <w:t xml:space="preserve"> the tables </w:t>
      </w:r>
      <w:r w:rsidR="006E6625">
        <w:rPr>
          <w:b/>
          <w:sz w:val="22"/>
          <w:szCs w:val="22"/>
        </w:rPr>
        <w:t xml:space="preserve">for </w:t>
      </w:r>
      <w:r w:rsidR="006E6625" w:rsidRPr="006E6625">
        <w:rPr>
          <w:b/>
        </w:rPr>
        <w:t xml:space="preserve">the following EUROCAT variables </w:t>
      </w:r>
      <w:r w:rsidR="00235327" w:rsidRPr="006E6625">
        <w:rPr>
          <w:b/>
        </w:rPr>
        <w:t>will be produced</w:t>
      </w:r>
      <w:r w:rsidRPr="006E6625">
        <w:rPr>
          <w:b/>
        </w:rPr>
        <w:t xml:space="preserve">: </w:t>
      </w:r>
    </w:p>
    <w:p w14:paraId="450B1A1A" w14:textId="77777777" w:rsidR="008C43E6" w:rsidRPr="00877411" w:rsidRDefault="008C43E6" w:rsidP="008C43E6">
      <w:pPr>
        <w:pStyle w:val="Default"/>
        <w:ind w:left="720"/>
        <w:jc w:val="both"/>
        <w:rPr>
          <w:b/>
          <w:szCs w:val="22"/>
        </w:rPr>
      </w:pPr>
    </w:p>
    <w:p w14:paraId="55F52A9D" w14:textId="7AB502B1" w:rsidR="006E6625" w:rsidRDefault="00BF51AE" w:rsidP="00356474">
      <w:pPr>
        <w:pStyle w:val="Default"/>
        <w:numPr>
          <w:ilvl w:val="0"/>
          <w:numId w:val="9"/>
        </w:numPr>
        <w:jc w:val="both"/>
        <w:rPr>
          <w:b/>
          <w:sz w:val="22"/>
          <w:szCs w:val="22"/>
        </w:rPr>
      </w:pPr>
      <w:r w:rsidRPr="006D1BF4">
        <w:rPr>
          <w:sz w:val="22"/>
          <w:szCs w:val="22"/>
        </w:rPr>
        <w:t>‘</w:t>
      </w:r>
      <w:r w:rsidRPr="006D1BF4">
        <w:rPr>
          <w:b/>
          <w:sz w:val="22"/>
          <w:szCs w:val="22"/>
        </w:rPr>
        <w:t>T</w:t>
      </w:r>
      <w:r w:rsidR="00292FB8">
        <w:rPr>
          <w:b/>
          <w:sz w:val="22"/>
          <w:szCs w:val="22"/>
        </w:rPr>
        <w:t xml:space="preserve"> 1</w:t>
      </w:r>
      <w:r w:rsidR="006E6625">
        <w:rPr>
          <w:b/>
          <w:sz w:val="22"/>
          <w:szCs w:val="22"/>
        </w:rPr>
        <w:t xml:space="preserve"> – LBs’</w:t>
      </w:r>
      <w:r w:rsidRPr="006D1BF4">
        <w:rPr>
          <w:b/>
          <w:sz w:val="22"/>
          <w:szCs w:val="22"/>
        </w:rPr>
        <w:t xml:space="preserve"> </w:t>
      </w:r>
      <w:r w:rsidR="00672A3A">
        <w:rPr>
          <w:b/>
          <w:sz w:val="22"/>
          <w:szCs w:val="22"/>
        </w:rPr>
        <w:t>(</w:t>
      </w:r>
      <w:r w:rsidR="00292FB8" w:rsidRPr="00292FB8">
        <w:rPr>
          <w:b/>
          <w:sz w:val="22"/>
          <w:szCs w:val="22"/>
        </w:rPr>
        <w:t>Linked live births with congenital anomalies</w:t>
      </w:r>
      <w:r w:rsidR="00672A3A">
        <w:rPr>
          <w:b/>
          <w:sz w:val="22"/>
          <w:szCs w:val="22"/>
        </w:rPr>
        <w:t xml:space="preserve"> and those resulting in deaths</w:t>
      </w:r>
      <w:r w:rsidR="00A33073">
        <w:rPr>
          <w:b/>
          <w:sz w:val="22"/>
          <w:szCs w:val="22"/>
        </w:rPr>
        <w:t xml:space="preserve"> by age groups</w:t>
      </w:r>
      <w:r w:rsidR="00672A3A">
        <w:rPr>
          <w:b/>
          <w:sz w:val="22"/>
          <w:szCs w:val="22"/>
        </w:rPr>
        <w:t>’)</w:t>
      </w:r>
    </w:p>
    <w:p w14:paraId="3970BAB4" w14:textId="77777777" w:rsidR="006E6625" w:rsidRDefault="00BF51AE" w:rsidP="00356474">
      <w:pPr>
        <w:pStyle w:val="Default"/>
        <w:numPr>
          <w:ilvl w:val="0"/>
          <w:numId w:val="2"/>
        </w:numPr>
        <w:ind w:left="1134"/>
        <w:jc w:val="both"/>
        <w:rPr>
          <w:sz w:val="22"/>
          <w:szCs w:val="22"/>
        </w:rPr>
      </w:pPr>
      <w:r w:rsidRPr="006E6625">
        <w:rPr>
          <w:sz w:val="22"/>
          <w:szCs w:val="22"/>
        </w:rPr>
        <w:t xml:space="preserve">by </w:t>
      </w:r>
      <w:r w:rsidR="002E46B3" w:rsidRPr="006E6625">
        <w:rPr>
          <w:sz w:val="22"/>
          <w:szCs w:val="22"/>
        </w:rPr>
        <w:t>number of babies delivered</w:t>
      </w:r>
      <w:r w:rsidRPr="006E6625">
        <w:rPr>
          <w:sz w:val="22"/>
          <w:szCs w:val="22"/>
        </w:rPr>
        <w:t xml:space="preserve"> </w:t>
      </w:r>
      <w:r w:rsidR="006E6625">
        <w:rPr>
          <w:sz w:val="22"/>
          <w:szCs w:val="22"/>
        </w:rPr>
        <w:t>-</w:t>
      </w:r>
      <w:r w:rsidRPr="006E6625">
        <w:rPr>
          <w:sz w:val="22"/>
          <w:szCs w:val="22"/>
        </w:rPr>
        <w:t xml:space="preserve"> ‘NBRBABY’ </w:t>
      </w:r>
    </w:p>
    <w:p w14:paraId="461F1CE3" w14:textId="77777777" w:rsidR="004D0750" w:rsidRDefault="004D0750" w:rsidP="004D0750">
      <w:pPr>
        <w:pStyle w:val="Default"/>
        <w:ind w:left="1134"/>
        <w:jc w:val="both"/>
        <w:rPr>
          <w:sz w:val="22"/>
          <w:szCs w:val="22"/>
        </w:rPr>
      </w:pPr>
    </w:p>
    <w:p w14:paraId="3F37419F" w14:textId="5FBB3A64" w:rsidR="00A33073" w:rsidRPr="004D0750" w:rsidRDefault="00A33073" w:rsidP="00A33073">
      <w:pPr>
        <w:pStyle w:val="Default"/>
        <w:ind w:left="720"/>
        <w:jc w:val="both"/>
        <w:rPr>
          <w:sz w:val="22"/>
          <w:szCs w:val="22"/>
        </w:rPr>
      </w:pPr>
      <w:r>
        <w:rPr>
          <w:sz w:val="22"/>
          <w:szCs w:val="22"/>
        </w:rPr>
        <w:t xml:space="preserve">The following tables will be produced for </w:t>
      </w:r>
      <w:r w:rsidR="004D0750">
        <w:rPr>
          <w:sz w:val="22"/>
          <w:szCs w:val="22"/>
        </w:rPr>
        <w:t xml:space="preserve">a) </w:t>
      </w:r>
      <w:r>
        <w:rPr>
          <w:sz w:val="22"/>
          <w:szCs w:val="22"/>
        </w:rPr>
        <w:t xml:space="preserve">singletons and </w:t>
      </w:r>
      <w:r w:rsidR="004D0750">
        <w:rPr>
          <w:sz w:val="22"/>
          <w:szCs w:val="22"/>
        </w:rPr>
        <w:t xml:space="preserve">b) </w:t>
      </w:r>
      <w:r>
        <w:rPr>
          <w:sz w:val="22"/>
          <w:szCs w:val="22"/>
        </w:rPr>
        <w:t xml:space="preserve">all </w:t>
      </w:r>
      <w:r w:rsidR="004D0750">
        <w:rPr>
          <w:sz w:val="22"/>
          <w:szCs w:val="22"/>
        </w:rPr>
        <w:t xml:space="preserve">linked </w:t>
      </w:r>
      <w:r w:rsidR="00682469">
        <w:rPr>
          <w:sz w:val="22"/>
          <w:szCs w:val="22"/>
        </w:rPr>
        <w:t>LBs</w:t>
      </w:r>
      <w:r w:rsidR="004D0750">
        <w:rPr>
          <w:sz w:val="22"/>
          <w:szCs w:val="22"/>
        </w:rPr>
        <w:t xml:space="preserve"> </w:t>
      </w:r>
      <w:r w:rsidR="004D0750" w:rsidRPr="004D0750">
        <w:rPr>
          <w:sz w:val="22"/>
          <w:szCs w:val="22"/>
        </w:rPr>
        <w:t>(</w:t>
      </w:r>
      <w:r w:rsidR="004D0750" w:rsidRPr="004D0750">
        <w:rPr>
          <w:rFonts w:eastAsia="Times New Roman" w:cs="Times New Roman"/>
          <w:bCs/>
          <w:color w:val="000000" w:themeColor="text1"/>
          <w:sz w:val="22"/>
          <w:szCs w:val="22"/>
          <w:lang w:eastAsia="en-GB"/>
        </w:rPr>
        <w:t>singletons and multiples)</w:t>
      </w:r>
      <w:r w:rsidRPr="004D0750">
        <w:rPr>
          <w:sz w:val="22"/>
          <w:szCs w:val="22"/>
        </w:rPr>
        <w:t>:</w:t>
      </w:r>
    </w:p>
    <w:p w14:paraId="43AB1F1D" w14:textId="0FA8BAE1" w:rsidR="005B58D7" w:rsidRPr="005B58D7" w:rsidRDefault="005B58D7" w:rsidP="00A33073">
      <w:pPr>
        <w:pStyle w:val="Default"/>
        <w:ind w:left="720"/>
        <w:jc w:val="both"/>
        <w:rPr>
          <w:b/>
          <w:sz w:val="22"/>
          <w:szCs w:val="22"/>
        </w:rPr>
      </w:pPr>
      <w:r w:rsidRPr="005B58D7">
        <w:rPr>
          <w:b/>
          <w:sz w:val="22"/>
          <w:szCs w:val="22"/>
        </w:rPr>
        <w:t xml:space="preserve">EUROCAT </w:t>
      </w:r>
      <w:r w:rsidR="003A46B9">
        <w:rPr>
          <w:b/>
          <w:sz w:val="22"/>
          <w:szCs w:val="22"/>
        </w:rPr>
        <w:t xml:space="preserve">recoded </w:t>
      </w:r>
      <w:r w:rsidRPr="005B58D7">
        <w:rPr>
          <w:b/>
          <w:sz w:val="22"/>
          <w:szCs w:val="22"/>
        </w:rPr>
        <w:t>var</w:t>
      </w:r>
      <w:r>
        <w:rPr>
          <w:b/>
          <w:sz w:val="22"/>
          <w:szCs w:val="22"/>
        </w:rPr>
        <w:t>i</w:t>
      </w:r>
      <w:r w:rsidRPr="005B58D7">
        <w:rPr>
          <w:b/>
          <w:sz w:val="22"/>
          <w:szCs w:val="22"/>
        </w:rPr>
        <w:t>ables</w:t>
      </w:r>
      <w:r w:rsidR="003A46B9">
        <w:rPr>
          <w:b/>
          <w:sz w:val="22"/>
          <w:szCs w:val="22"/>
        </w:rPr>
        <w:t xml:space="preserve"> (see Table 2 on WP3 Common Data Model)</w:t>
      </w:r>
      <w:r w:rsidRPr="005B58D7">
        <w:rPr>
          <w:b/>
          <w:sz w:val="22"/>
          <w:szCs w:val="22"/>
        </w:rPr>
        <w:t>:</w:t>
      </w:r>
    </w:p>
    <w:p w14:paraId="34B753EC" w14:textId="505105A1" w:rsidR="00625BAB" w:rsidRPr="006E6625" w:rsidRDefault="00625BAB" w:rsidP="003A46B9">
      <w:pPr>
        <w:pStyle w:val="Default"/>
        <w:numPr>
          <w:ilvl w:val="0"/>
          <w:numId w:val="2"/>
        </w:numPr>
        <w:jc w:val="both"/>
        <w:rPr>
          <w:sz w:val="22"/>
          <w:szCs w:val="22"/>
        </w:rPr>
      </w:pPr>
      <w:r w:rsidRPr="006E6625">
        <w:rPr>
          <w:sz w:val="22"/>
          <w:szCs w:val="22"/>
        </w:rPr>
        <w:t>by year of delivery</w:t>
      </w:r>
      <w:r w:rsidR="006E6625">
        <w:rPr>
          <w:sz w:val="22"/>
          <w:szCs w:val="22"/>
        </w:rPr>
        <w:t xml:space="preserve"> </w:t>
      </w:r>
      <w:r w:rsidR="003A46B9">
        <w:rPr>
          <w:sz w:val="22"/>
          <w:szCs w:val="22"/>
        </w:rPr>
        <w:t>–</w:t>
      </w:r>
      <w:r w:rsidR="006E6625">
        <w:rPr>
          <w:sz w:val="22"/>
          <w:szCs w:val="22"/>
        </w:rPr>
        <w:t xml:space="preserve"> </w:t>
      </w:r>
      <w:r w:rsidR="003A46B9">
        <w:rPr>
          <w:sz w:val="22"/>
          <w:szCs w:val="22"/>
        </w:rPr>
        <w:t>‘</w:t>
      </w:r>
      <w:r w:rsidR="003A46B9" w:rsidRPr="003A46B9">
        <w:rPr>
          <w:rFonts w:asciiTheme="minorHAnsi" w:hAnsiTheme="minorHAnsi" w:cs="MinionPro-Regular"/>
          <w:sz w:val="22"/>
          <w:szCs w:val="22"/>
        </w:rPr>
        <w:t>Yeargp</w:t>
      </w:r>
      <w:r w:rsidR="003A46B9">
        <w:rPr>
          <w:rFonts w:asciiTheme="minorHAnsi" w:hAnsiTheme="minorHAnsi" w:cs="MinionPro-Regular"/>
          <w:sz w:val="22"/>
          <w:szCs w:val="22"/>
        </w:rPr>
        <w:t>’ recoded variable</w:t>
      </w:r>
      <w:r w:rsidRPr="003A46B9">
        <w:rPr>
          <w:rFonts w:asciiTheme="minorHAnsi" w:hAnsiTheme="minorHAnsi" w:cs="MinionPro-Regular"/>
          <w:sz w:val="22"/>
          <w:szCs w:val="22"/>
        </w:rPr>
        <w:t>;</w:t>
      </w:r>
    </w:p>
    <w:p w14:paraId="781B57FA" w14:textId="385B2994" w:rsidR="00625BAB" w:rsidRDefault="00625BAB" w:rsidP="003A46B9">
      <w:pPr>
        <w:pStyle w:val="Default"/>
        <w:numPr>
          <w:ilvl w:val="0"/>
          <w:numId w:val="2"/>
        </w:numPr>
        <w:jc w:val="both"/>
        <w:rPr>
          <w:sz w:val="22"/>
          <w:szCs w:val="22"/>
        </w:rPr>
      </w:pPr>
      <w:r w:rsidRPr="006D1BF4">
        <w:rPr>
          <w:sz w:val="22"/>
          <w:szCs w:val="22"/>
        </w:rPr>
        <w:t xml:space="preserve">by maternal age categories </w:t>
      </w:r>
      <w:r w:rsidR="006E6625">
        <w:rPr>
          <w:sz w:val="22"/>
          <w:szCs w:val="22"/>
        </w:rPr>
        <w:t>- ‘</w:t>
      </w:r>
      <w:r w:rsidR="003A46B9" w:rsidRPr="003A46B9">
        <w:rPr>
          <w:sz w:val="22"/>
          <w:szCs w:val="22"/>
        </w:rPr>
        <w:t>matage_gr</w:t>
      </w:r>
      <w:r w:rsidR="006E6625">
        <w:rPr>
          <w:sz w:val="22"/>
          <w:szCs w:val="22"/>
        </w:rPr>
        <w:t>’</w:t>
      </w:r>
      <w:r w:rsidR="000409BA">
        <w:rPr>
          <w:sz w:val="22"/>
          <w:szCs w:val="22"/>
        </w:rPr>
        <w:t xml:space="preserve"> variable</w:t>
      </w:r>
      <w:r>
        <w:rPr>
          <w:sz w:val="22"/>
          <w:szCs w:val="22"/>
        </w:rPr>
        <w:t>;</w:t>
      </w:r>
    </w:p>
    <w:p w14:paraId="4C0B0A74" w14:textId="0B9AA76D" w:rsidR="00BF51AE" w:rsidRPr="006D1BF4" w:rsidRDefault="00BF51AE" w:rsidP="003A46B9">
      <w:pPr>
        <w:pStyle w:val="Default"/>
        <w:numPr>
          <w:ilvl w:val="0"/>
          <w:numId w:val="2"/>
        </w:numPr>
        <w:jc w:val="both"/>
        <w:rPr>
          <w:sz w:val="22"/>
          <w:szCs w:val="22"/>
        </w:rPr>
      </w:pPr>
      <w:r w:rsidRPr="006D1BF4">
        <w:rPr>
          <w:sz w:val="22"/>
          <w:szCs w:val="22"/>
        </w:rPr>
        <w:t xml:space="preserve">by </w:t>
      </w:r>
      <w:r w:rsidR="00034D17">
        <w:t xml:space="preserve">sex of </w:t>
      </w:r>
      <w:r w:rsidR="00034D17" w:rsidRPr="00AC18AE">
        <w:t>child</w:t>
      </w:r>
      <w:r w:rsidR="00034D17">
        <w:t xml:space="preserve"> </w:t>
      </w:r>
      <w:r w:rsidR="000409BA">
        <w:t xml:space="preserve">- </w:t>
      </w:r>
      <w:r w:rsidR="000409BA">
        <w:rPr>
          <w:sz w:val="22"/>
          <w:szCs w:val="22"/>
        </w:rPr>
        <w:t xml:space="preserve"> ‘</w:t>
      </w:r>
      <w:r w:rsidR="003A46B9" w:rsidRPr="003A46B9">
        <w:rPr>
          <w:sz w:val="22"/>
          <w:szCs w:val="22"/>
        </w:rPr>
        <w:t>L_CH_SEX</w:t>
      </w:r>
      <w:r w:rsidR="000409BA">
        <w:rPr>
          <w:sz w:val="22"/>
          <w:szCs w:val="22"/>
        </w:rPr>
        <w:t xml:space="preserve">’ </w:t>
      </w:r>
      <w:r w:rsidRPr="006D1BF4">
        <w:rPr>
          <w:sz w:val="22"/>
          <w:szCs w:val="22"/>
        </w:rPr>
        <w:t>variable</w:t>
      </w:r>
      <w:r w:rsidR="003A46B9">
        <w:rPr>
          <w:sz w:val="22"/>
          <w:szCs w:val="22"/>
        </w:rPr>
        <w:t xml:space="preserve"> (created for linked cases)</w:t>
      </w:r>
      <w:r>
        <w:rPr>
          <w:sz w:val="22"/>
          <w:szCs w:val="22"/>
        </w:rPr>
        <w:t>;</w:t>
      </w:r>
    </w:p>
    <w:p w14:paraId="5E9CEF10" w14:textId="5C5C358C" w:rsidR="00BF51AE" w:rsidRPr="006D1BF4" w:rsidRDefault="00BF51AE" w:rsidP="003A46B9">
      <w:pPr>
        <w:pStyle w:val="Default"/>
        <w:numPr>
          <w:ilvl w:val="0"/>
          <w:numId w:val="1"/>
        </w:numPr>
        <w:jc w:val="both"/>
        <w:rPr>
          <w:sz w:val="22"/>
          <w:szCs w:val="22"/>
        </w:rPr>
      </w:pPr>
      <w:r w:rsidRPr="006D1BF4">
        <w:rPr>
          <w:sz w:val="22"/>
          <w:szCs w:val="22"/>
        </w:rPr>
        <w:t xml:space="preserve">by birth weight categories </w:t>
      </w:r>
      <w:r w:rsidR="006E6625">
        <w:rPr>
          <w:rFonts w:asciiTheme="minorHAnsi" w:hAnsiTheme="minorHAnsi" w:cs="MinionPro-Regular"/>
          <w:sz w:val="22"/>
          <w:szCs w:val="22"/>
        </w:rPr>
        <w:t xml:space="preserve">- </w:t>
      </w:r>
      <w:r w:rsidRPr="006D1BF4">
        <w:rPr>
          <w:rFonts w:asciiTheme="minorHAnsi" w:hAnsiTheme="minorHAnsi" w:cs="MinionPro-Regular"/>
          <w:sz w:val="22"/>
          <w:szCs w:val="22"/>
        </w:rPr>
        <w:t>‘</w:t>
      </w:r>
      <w:r w:rsidR="003A46B9" w:rsidRPr="003A46B9">
        <w:rPr>
          <w:sz w:val="22"/>
          <w:szCs w:val="22"/>
        </w:rPr>
        <w:t>BW_gp</w:t>
      </w:r>
      <w:r w:rsidRPr="006D1BF4">
        <w:rPr>
          <w:sz w:val="22"/>
          <w:szCs w:val="22"/>
        </w:rPr>
        <w:t>’</w:t>
      </w:r>
      <w:r w:rsidR="000409BA">
        <w:rPr>
          <w:sz w:val="22"/>
          <w:szCs w:val="22"/>
        </w:rPr>
        <w:t xml:space="preserve"> variable;</w:t>
      </w:r>
    </w:p>
    <w:p w14:paraId="458C1A5E" w14:textId="3CECD8BA" w:rsidR="00BF51AE" w:rsidRPr="006D1BF4" w:rsidRDefault="00BF51AE" w:rsidP="003A46B9">
      <w:pPr>
        <w:pStyle w:val="Default"/>
        <w:numPr>
          <w:ilvl w:val="0"/>
          <w:numId w:val="1"/>
        </w:numPr>
        <w:jc w:val="both"/>
        <w:rPr>
          <w:sz w:val="22"/>
          <w:szCs w:val="22"/>
        </w:rPr>
      </w:pPr>
      <w:r w:rsidRPr="006D1BF4">
        <w:rPr>
          <w:sz w:val="22"/>
          <w:szCs w:val="22"/>
        </w:rPr>
        <w:t xml:space="preserve">by gestational age categories </w:t>
      </w:r>
      <w:r w:rsidR="000409BA">
        <w:rPr>
          <w:rFonts w:asciiTheme="minorHAnsi" w:hAnsiTheme="minorHAnsi" w:cs="MinionPro-Regular"/>
          <w:sz w:val="22"/>
          <w:szCs w:val="22"/>
        </w:rPr>
        <w:t xml:space="preserve">- </w:t>
      </w:r>
      <w:r w:rsidRPr="006D1BF4">
        <w:rPr>
          <w:rFonts w:asciiTheme="minorHAnsi" w:hAnsiTheme="minorHAnsi" w:cs="MinionPro-Regular"/>
          <w:sz w:val="22"/>
          <w:szCs w:val="22"/>
        </w:rPr>
        <w:t>‘</w:t>
      </w:r>
      <w:r w:rsidR="003A46B9" w:rsidRPr="003A46B9">
        <w:rPr>
          <w:sz w:val="22"/>
          <w:szCs w:val="22"/>
        </w:rPr>
        <w:t>GA_disc_gp</w:t>
      </w:r>
      <w:r w:rsidRPr="006D1BF4">
        <w:rPr>
          <w:sz w:val="22"/>
          <w:szCs w:val="22"/>
        </w:rPr>
        <w:t>’ variable</w:t>
      </w:r>
      <w:r>
        <w:rPr>
          <w:sz w:val="22"/>
          <w:szCs w:val="22"/>
        </w:rPr>
        <w:t>;</w:t>
      </w:r>
    </w:p>
    <w:p w14:paraId="2ADC7505" w14:textId="2E60EE11" w:rsidR="00BF51AE" w:rsidRDefault="00BF51AE" w:rsidP="003A46B9">
      <w:pPr>
        <w:pStyle w:val="Default"/>
        <w:numPr>
          <w:ilvl w:val="0"/>
          <w:numId w:val="1"/>
        </w:numPr>
        <w:jc w:val="both"/>
        <w:rPr>
          <w:sz w:val="22"/>
          <w:szCs w:val="22"/>
        </w:rPr>
      </w:pPr>
      <w:r>
        <w:rPr>
          <w:sz w:val="22"/>
          <w:szCs w:val="22"/>
        </w:rPr>
        <w:t xml:space="preserve">by maternal </w:t>
      </w:r>
      <w:r w:rsidRPr="00683270">
        <w:rPr>
          <w:sz w:val="22"/>
          <w:szCs w:val="22"/>
        </w:rPr>
        <w:t xml:space="preserve">BMI </w:t>
      </w:r>
      <w:r w:rsidR="00B87B4E" w:rsidRPr="00683270">
        <w:rPr>
          <w:sz w:val="22"/>
          <w:szCs w:val="22"/>
        </w:rPr>
        <w:t>categories</w:t>
      </w:r>
      <w:r w:rsidR="000409BA" w:rsidRPr="00683270">
        <w:rPr>
          <w:rFonts w:asciiTheme="minorHAnsi" w:hAnsiTheme="minorHAnsi" w:cs="MinionPro-Regular"/>
          <w:sz w:val="22"/>
          <w:szCs w:val="22"/>
        </w:rPr>
        <w:t xml:space="preserve">- </w:t>
      </w:r>
      <w:r w:rsidRPr="00683270">
        <w:rPr>
          <w:sz w:val="22"/>
          <w:szCs w:val="22"/>
        </w:rPr>
        <w:t xml:space="preserve"> ‘</w:t>
      </w:r>
      <w:r w:rsidR="003A46B9" w:rsidRPr="003A46B9">
        <w:rPr>
          <w:sz w:val="22"/>
          <w:szCs w:val="20"/>
        </w:rPr>
        <w:t>BMI_gr</w:t>
      </w:r>
      <w:r w:rsidRPr="00683270">
        <w:rPr>
          <w:sz w:val="22"/>
          <w:szCs w:val="20"/>
        </w:rPr>
        <w:t>’</w:t>
      </w:r>
      <w:r>
        <w:rPr>
          <w:sz w:val="22"/>
          <w:szCs w:val="20"/>
        </w:rPr>
        <w:t xml:space="preserve"> </w:t>
      </w:r>
      <w:r w:rsidRPr="006D1BF4">
        <w:rPr>
          <w:sz w:val="22"/>
          <w:szCs w:val="22"/>
        </w:rPr>
        <w:t>variable</w:t>
      </w:r>
      <w:r w:rsidR="002E46B3">
        <w:rPr>
          <w:sz w:val="22"/>
          <w:szCs w:val="22"/>
        </w:rPr>
        <w:t>;</w:t>
      </w:r>
    </w:p>
    <w:p w14:paraId="4026BD6D" w14:textId="74698CCA" w:rsidR="005B58D7" w:rsidRPr="005B58D7" w:rsidRDefault="005B58D7" w:rsidP="005B58D7">
      <w:pPr>
        <w:pStyle w:val="Default"/>
        <w:ind w:left="720"/>
        <w:jc w:val="both"/>
        <w:rPr>
          <w:b/>
          <w:sz w:val="22"/>
          <w:szCs w:val="22"/>
        </w:rPr>
      </w:pPr>
      <w:r>
        <w:rPr>
          <w:b/>
          <w:sz w:val="22"/>
          <w:szCs w:val="22"/>
        </w:rPr>
        <w:t>N</w:t>
      </w:r>
      <w:r w:rsidRPr="005B58D7">
        <w:rPr>
          <w:b/>
          <w:sz w:val="22"/>
          <w:szCs w:val="22"/>
        </w:rPr>
        <w:t>on</w:t>
      </w:r>
      <w:r>
        <w:rPr>
          <w:sz w:val="22"/>
          <w:szCs w:val="22"/>
        </w:rPr>
        <w:t>-</w:t>
      </w:r>
      <w:r w:rsidRPr="005B58D7">
        <w:rPr>
          <w:b/>
          <w:sz w:val="22"/>
          <w:szCs w:val="22"/>
        </w:rPr>
        <w:t xml:space="preserve"> EUROCAT</w:t>
      </w:r>
      <w:r w:rsidR="005B19D5">
        <w:rPr>
          <w:b/>
          <w:sz w:val="22"/>
          <w:szCs w:val="22"/>
        </w:rPr>
        <w:t xml:space="preserve"> SES</w:t>
      </w:r>
      <w:r w:rsidRPr="005B58D7">
        <w:rPr>
          <w:b/>
          <w:sz w:val="22"/>
          <w:szCs w:val="22"/>
        </w:rPr>
        <w:t xml:space="preserve"> var</w:t>
      </w:r>
      <w:r>
        <w:rPr>
          <w:b/>
          <w:sz w:val="22"/>
          <w:szCs w:val="22"/>
        </w:rPr>
        <w:t>i</w:t>
      </w:r>
      <w:r w:rsidRPr="005B58D7">
        <w:rPr>
          <w:b/>
          <w:sz w:val="22"/>
          <w:szCs w:val="22"/>
        </w:rPr>
        <w:t>ables:</w:t>
      </w:r>
    </w:p>
    <w:p w14:paraId="668217BB" w14:textId="1869706A" w:rsidR="00BF51AE" w:rsidRPr="005B19D5" w:rsidRDefault="00BF51AE" w:rsidP="00356474">
      <w:pPr>
        <w:pStyle w:val="Default"/>
        <w:numPr>
          <w:ilvl w:val="0"/>
          <w:numId w:val="1"/>
        </w:numPr>
        <w:jc w:val="both"/>
        <w:rPr>
          <w:color w:val="000000" w:themeColor="text1"/>
          <w:sz w:val="22"/>
          <w:szCs w:val="22"/>
        </w:rPr>
      </w:pPr>
      <w:r w:rsidRPr="005B19D5">
        <w:rPr>
          <w:color w:val="000000" w:themeColor="text1"/>
          <w:sz w:val="22"/>
          <w:szCs w:val="22"/>
        </w:rPr>
        <w:t>by S</w:t>
      </w:r>
      <w:r w:rsidRPr="006D1BF4">
        <w:rPr>
          <w:sz w:val="22"/>
          <w:szCs w:val="22"/>
        </w:rPr>
        <w:t>ES variable</w:t>
      </w:r>
      <w:r w:rsidR="005B58D7">
        <w:rPr>
          <w:sz w:val="22"/>
          <w:szCs w:val="22"/>
        </w:rPr>
        <w:t>s</w:t>
      </w:r>
      <w:r w:rsidRPr="006D1BF4">
        <w:rPr>
          <w:sz w:val="22"/>
          <w:szCs w:val="22"/>
        </w:rPr>
        <w:t xml:space="preserve"> –</w:t>
      </w:r>
      <w:r w:rsidR="005B19D5">
        <w:rPr>
          <w:sz w:val="22"/>
          <w:szCs w:val="22"/>
        </w:rPr>
        <w:t xml:space="preserve"> </w:t>
      </w:r>
      <w:r w:rsidR="005B19D5" w:rsidRPr="005B19D5">
        <w:rPr>
          <w:sz w:val="22"/>
          <w:szCs w:val="22"/>
        </w:rPr>
        <w:t>L_MAT_EDUC (maternal education)</w:t>
      </w:r>
      <w:r w:rsidR="005B19D5">
        <w:rPr>
          <w:sz w:val="22"/>
          <w:szCs w:val="22"/>
        </w:rPr>
        <w:t xml:space="preserve">, </w:t>
      </w:r>
      <w:r w:rsidR="005B19D5" w:rsidRPr="005B19D5">
        <w:rPr>
          <w:sz w:val="22"/>
          <w:szCs w:val="22"/>
        </w:rPr>
        <w:t>L_MAT_OCC (Maternal occupation)</w:t>
      </w:r>
      <w:r w:rsidR="005B19D5">
        <w:rPr>
          <w:sz w:val="22"/>
          <w:szCs w:val="22"/>
        </w:rPr>
        <w:t xml:space="preserve">, </w:t>
      </w:r>
      <w:r w:rsidR="005B19D5" w:rsidRPr="005B19D5">
        <w:rPr>
          <w:sz w:val="22"/>
          <w:szCs w:val="22"/>
        </w:rPr>
        <w:t>L_MATDEPR_IND (Deprivation index at maternal residence in quintiles)</w:t>
      </w:r>
      <w:r w:rsidR="005B19D5">
        <w:rPr>
          <w:sz w:val="22"/>
          <w:szCs w:val="22"/>
        </w:rPr>
        <w:t xml:space="preserve">, </w:t>
      </w:r>
      <w:r w:rsidR="005B19D5" w:rsidRPr="005B19D5">
        <w:rPr>
          <w:sz w:val="22"/>
          <w:szCs w:val="22"/>
        </w:rPr>
        <w:t>L_MATMAR_STA (Maternal marital status)</w:t>
      </w:r>
      <w:r w:rsidR="005B19D5">
        <w:rPr>
          <w:sz w:val="22"/>
          <w:szCs w:val="22"/>
        </w:rPr>
        <w:t xml:space="preserve">, </w:t>
      </w:r>
      <w:r w:rsidR="005B19D5" w:rsidRPr="005B19D5">
        <w:rPr>
          <w:sz w:val="22"/>
          <w:szCs w:val="22"/>
        </w:rPr>
        <w:t>L_MAT_CTRY_B (Maternal country of birth/ place of birth/ country of origin)</w:t>
      </w:r>
      <w:r w:rsidR="002B05B1">
        <w:rPr>
          <w:sz w:val="22"/>
          <w:szCs w:val="22"/>
        </w:rPr>
        <w:t xml:space="preserve"> </w:t>
      </w:r>
      <w:r w:rsidR="003A46B9">
        <w:rPr>
          <w:color w:val="000000" w:themeColor="text1"/>
          <w:sz w:val="22"/>
          <w:szCs w:val="22"/>
        </w:rPr>
        <w:t>– see Table 2</w:t>
      </w:r>
      <w:r w:rsidR="000409BA" w:rsidRPr="005B19D5">
        <w:rPr>
          <w:color w:val="000000" w:themeColor="text1"/>
          <w:sz w:val="22"/>
          <w:szCs w:val="22"/>
        </w:rPr>
        <w:t>.</w:t>
      </w:r>
    </w:p>
    <w:p w14:paraId="27D555C0" w14:textId="77777777" w:rsidR="00BF51AE" w:rsidRDefault="00BF51AE" w:rsidP="008C43E6">
      <w:pPr>
        <w:pStyle w:val="Default"/>
        <w:ind w:left="1134"/>
        <w:jc w:val="both"/>
        <w:rPr>
          <w:sz w:val="22"/>
          <w:szCs w:val="22"/>
        </w:rPr>
      </w:pPr>
    </w:p>
    <w:p w14:paraId="3E47610B" w14:textId="50868BF6" w:rsidR="00BF51AE" w:rsidRPr="007E0D06" w:rsidRDefault="002E46B3" w:rsidP="00356474">
      <w:pPr>
        <w:pStyle w:val="Default"/>
        <w:numPr>
          <w:ilvl w:val="0"/>
          <w:numId w:val="9"/>
        </w:numPr>
        <w:jc w:val="both"/>
        <w:rPr>
          <w:color w:val="auto"/>
          <w:sz w:val="22"/>
          <w:szCs w:val="22"/>
        </w:rPr>
      </w:pPr>
      <w:r w:rsidRPr="00AE4854">
        <w:rPr>
          <w:b/>
          <w:sz w:val="22"/>
          <w:szCs w:val="22"/>
        </w:rPr>
        <w:t xml:space="preserve">T </w:t>
      </w:r>
      <w:r w:rsidR="000409BA" w:rsidRPr="00AE4854">
        <w:rPr>
          <w:b/>
          <w:sz w:val="22"/>
          <w:szCs w:val="22"/>
        </w:rPr>
        <w:t>2</w:t>
      </w:r>
      <w:r w:rsidRPr="00AE4854">
        <w:rPr>
          <w:b/>
          <w:sz w:val="22"/>
          <w:szCs w:val="22"/>
        </w:rPr>
        <w:t xml:space="preserve"> – Prenatal DS’</w:t>
      </w:r>
      <w:r w:rsidRPr="00AE4854">
        <w:rPr>
          <w:sz w:val="22"/>
          <w:szCs w:val="22"/>
        </w:rPr>
        <w:t xml:space="preserve"> </w:t>
      </w:r>
      <w:r w:rsidR="00672A3A" w:rsidRPr="00AE4854">
        <w:rPr>
          <w:sz w:val="22"/>
          <w:szCs w:val="22"/>
        </w:rPr>
        <w:t xml:space="preserve">– </w:t>
      </w:r>
      <w:r w:rsidR="008C43E6" w:rsidRPr="00AE4854">
        <w:rPr>
          <w:sz w:val="22"/>
          <w:szCs w:val="22"/>
        </w:rPr>
        <w:t xml:space="preserve">The table stratifies linked deaths </w:t>
      </w:r>
      <w:r w:rsidR="0062175F">
        <w:rPr>
          <w:sz w:val="22"/>
          <w:szCs w:val="22"/>
        </w:rPr>
        <w:t>for</w:t>
      </w:r>
      <w:r w:rsidR="00A33073" w:rsidRPr="00AE4854">
        <w:rPr>
          <w:sz w:val="22"/>
          <w:szCs w:val="22"/>
        </w:rPr>
        <w:t xml:space="preserve"> age at death </w:t>
      </w:r>
      <w:r w:rsidR="008823F8" w:rsidRPr="00AE4854">
        <w:rPr>
          <w:sz w:val="22"/>
          <w:szCs w:val="22"/>
        </w:rPr>
        <w:t>groups</w:t>
      </w:r>
      <w:r w:rsidR="008823F8">
        <w:rPr>
          <w:sz w:val="22"/>
          <w:szCs w:val="22"/>
        </w:rPr>
        <w:t xml:space="preserve"> </w:t>
      </w:r>
      <w:r w:rsidR="007E0D06">
        <w:rPr>
          <w:sz w:val="22"/>
          <w:szCs w:val="22"/>
        </w:rPr>
        <w:t xml:space="preserve">up to 1 year of age </w:t>
      </w:r>
      <w:r w:rsidR="0062175F">
        <w:rPr>
          <w:sz w:val="22"/>
          <w:szCs w:val="22"/>
        </w:rPr>
        <w:t xml:space="preserve">(0-6 days, 7-27 days and 28-364 days) </w:t>
      </w:r>
      <w:r w:rsidR="00A33073" w:rsidRPr="00AE4854">
        <w:rPr>
          <w:sz w:val="22"/>
          <w:szCs w:val="22"/>
        </w:rPr>
        <w:t xml:space="preserve">and those at risk at death (i.e. alive at certain age) </w:t>
      </w:r>
      <w:r w:rsidR="00F27EFE" w:rsidRPr="00AE4854">
        <w:rPr>
          <w:sz w:val="22"/>
          <w:szCs w:val="22"/>
        </w:rPr>
        <w:t xml:space="preserve">by </w:t>
      </w:r>
      <w:r w:rsidR="00697E15">
        <w:rPr>
          <w:sz w:val="22"/>
          <w:szCs w:val="22"/>
        </w:rPr>
        <w:t xml:space="preserve">four </w:t>
      </w:r>
      <w:r w:rsidR="00F27EFE" w:rsidRPr="00AE4854">
        <w:rPr>
          <w:sz w:val="22"/>
          <w:szCs w:val="22"/>
        </w:rPr>
        <w:t>subgroup</w:t>
      </w:r>
      <w:r w:rsidR="00697E15">
        <w:rPr>
          <w:sz w:val="22"/>
          <w:szCs w:val="22"/>
        </w:rPr>
        <w:t>s</w:t>
      </w:r>
      <w:r w:rsidR="00697E15" w:rsidRPr="00697E15">
        <w:rPr>
          <w:sz w:val="22"/>
          <w:szCs w:val="22"/>
        </w:rPr>
        <w:t xml:space="preserve"> </w:t>
      </w:r>
      <w:r w:rsidR="00697E15">
        <w:rPr>
          <w:sz w:val="22"/>
          <w:szCs w:val="22"/>
        </w:rPr>
        <w:t xml:space="preserve">of isolated </w:t>
      </w:r>
      <w:r w:rsidR="00697E15" w:rsidRPr="00AE4854">
        <w:rPr>
          <w:sz w:val="22"/>
          <w:szCs w:val="22"/>
        </w:rPr>
        <w:t>congenital anomaly</w:t>
      </w:r>
      <w:r w:rsidR="00697E15">
        <w:rPr>
          <w:sz w:val="22"/>
          <w:szCs w:val="22"/>
        </w:rPr>
        <w:t xml:space="preserve">, i.e. </w:t>
      </w:r>
      <w:r w:rsidR="00697E15" w:rsidRPr="00697E15">
        <w:rPr>
          <w:sz w:val="22"/>
          <w:szCs w:val="22"/>
          <w:lang w:val="en-US"/>
        </w:rPr>
        <w:t>spina bifida, transposition of great arteries, diaphragmatic hernia and gastroschisis</w:t>
      </w:r>
      <w:r w:rsidR="00F27EFE" w:rsidRPr="00697E15">
        <w:rPr>
          <w:sz w:val="22"/>
          <w:szCs w:val="22"/>
        </w:rPr>
        <w:t xml:space="preserve"> (al</w:t>
      </w:r>
      <w:r w:rsidR="00697E15" w:rsidRPr="00697E15">
        <w:rPr>
          <w:sz w:val="22"/>
          <w:szCs w:val="22"/>
        </w:rPr>
        <w:t>6, al19, al48 and al50</w:t>
      </w:r>
      <w:r w:rsidR="00F27EFE" w:rsidRPr="00697E15">
        <w:rPr>
          <w:sz w:val="22"/>
          <w:szCs w:val="22"/>
        </w:rPr>
        <w:t xml:space="preserve">) and </w:t>
      </w:r>
      <w:r w:rsidR="00BF51AE" w:rsidRPr="00697E15">
        <w:rPr>
          <w:sz w:val="22"/>
          <w:szCs w:val="22"/>
        </w:rPr>
        <w:t xml:space="preserve">by prenatal diagnosis </w:t>
      </w:r>
      <w:r w:rsidR="00967FE7" w:rsidRPr="00697E15">
        <w:rPr>
          <w:sz w:val="22"/>
          <w:szCs w:val="22"/>
        </w:rPr>
        <w:t>(</w:t>
      </w:r>
      <w:r w:rsidR="005B1DB7" w:rsidRPr="00697E15">
        <w:rPr>
          <w:sz w:val="22"/>
          <w:szCs w:val="22"/>
        </w:rPr>
        <w:t>‘</w:t>
      </w:r>
      <w:r w:rsidR="00967FE7" w:rsidRPr="00697E15">
        <w:rPr>
          <w:sz w:val="22"/>
          <w:szCs w:val="22"/>
        </w:rPr>
        <w:t>WHENDISC</w:t>
      </w:r>
      <w:r w:rsidR="005B1DB7" w:rsidRPr="00697E15">
        <w:rPr>
          <w:sz w:val="22"/>
          <w:szCs w:val="22"/>
        </w:rPr>
        <w:t>’</w:t>
      </w:r>
      <w:r w:rsidR="00967FE7" w:rsidRPr="00697E15">
        <w:rPr>
          <w:sz w:val="22"/>
          <w:szCs w:val="22"/>
        </w:rPr>
        <w:t xml:space="preserve"> </w:t>
      </w:r>
      <w:r w:rsidR="006E6625" w:rsidRPr="00697E15">
        <w:rPr>
          <w:sz w:val="22"/>
          <w:szCs w:val="22"/>
        </w:rPr>
        <w:t>variable</w:t>
      </w:r>
      <w:r w:rsidR="005B1DB7" w:rsidRPr="00697E15">
        <w:rPr>
          <w:sz w:val="22"/>
          <w:szCs w:val="22"/>
        </w:rPr>
        <w:t>=</w:t>
      </w:r>
      <w:r w:rsidR="00967FE7" w:rsidRPr="00697E15">
        <w:rPr>
          <w:sz w:val="22"/>
          <w:szCs w:val="22"/>
        </w:rPr>
        <w:t xml:space="preserve">6 </w:t>
      </w:r>
      <w:r w:rsidR="00A33073" w:rsidRPr="00697E15">
        <w:rPr>
          <w:sz w:val="22"/>
          <w:szCs w:val="22"/>
        </w:rPr>
        <w:t>(prenatally diagnosed</w:t>
      </w:r>
      <w:r w:rsidR="007E0D06">
        <w:rPr>
          <w:sz w:val="22"/>
          <w:szCs w:val="22"/>
        </w:rPr>
        <w:t xml:space="preserve"> for LBs</w:t>
      </w:r>
      <w:r w:rsidR="00A33073" w:rsidRPr="00A33073">
        <w:rPr>
          <w:sz w:val="22"/>
          <w:szCs w:val="22"/>
        </w:rPr>
        <w:t xml:space="preserve">) </w:t>
      </w:r>
      <w:r w:rsidR="0051564F">
        <w:rPr>
          <w:sz w:val="22"/>
          <w:szCs w:val="22"/>
        </w:rPr>
        <w:t>stratifying by gestational age at prenatal diagnosis (&lt;22</w:t>
      </w:r>
      <w:r w:rsidR="0062175F">
        <w:rPr>
          <w:sz w:val="22"/>
          <w:szCs w:val="22"/>
        </w:rPr>
        <w:t>, 22-31 and 3</w:t>
      </w:r>
      <w:r w:rsidR="0051564F">
        <w:rPr>
          <w:sz w:val="22"/>
          <w:szCs w:val="22"/>
        </w:rPr>
        <w:t>2+ weeks</w:t>
      </w:r>
      <w:r w:rsidR="003A46B9">
        <w:rPr>
          <w:sz w:val="22"/>
          <w:szCs w:val="22"/>
        </w:rPr>
        <w:t xml:space="preserve"> – </w:t>
      </w:r>
      <w:r w:rsidR="003A46B9" w:rsidRPr="003A46B9">
        <w:rPr>
          <w:sz w:val="22"/>
          <w:szCs w:val="22"/>
        </w:rPr>
        <w:t>‘</w:t>
      </w:r>
      <w:r w:rsidR="003A46B9" w:rsidRPr="003A46B9">
        <w:rPr>
          <w:rFonts w:eastAsia="Times New Roman" w:cs="Times New Roman"/>
          <w:sz w:val="22"/>
          <w:szCs w:val="22"/>
          <w:lang w:eastAsia="en-GB"/>
        </w:rPr>
        <w:t>GA_disc_gp’ recoded</w:t>
      </w:r>
      <w:r w:rsidR="003A46B9">
        <w:rPr>
          <w:rFonts w:eastAsia="Times New Roman" w:cs="Times New Roman"/>
          <w:sz w:val="22"/>
          <w:szCs w:val="22"/>
          <w:lang w:eastAsia="en-GB"/>
        </w:rPr>
        <w:t xml:space="preserve"> </w:t>
      </w:r>
      <w:r w:rsidR="003A46B9" w:rsidRPr="003A46B9">
        <w:rPr>
          <w:rFonts w:eastAsia="Times New Roman" w:cs="Times New Roman"/>
          <w:sz w:val="22"/>
          <w:szCs w:val="22"/>
          <w:lang w:eastAsia="en-GB"/>
        </w:rPr>
        <w:t>variable</w:t>
      </w:r>
      <w:r w:rsidR="0051564F">
        <w:rPr>
          <w:sz w:val="22"/>
          <w:szCs w:val="22"/>
        </w:rPr>
        <w:t xml:space="preserve">) </w:t>
      </w:r>
      <w:r w:rsidR="00A33073" w:rsidRPr="00A33073">
        <w:rPr>
          <w:sz w:val="22"/>
          <w:szCs w:val="22"/>
        </w:rPr>
        <w:t xml:space="preserve">vs postnatally diagnosed </w:t>
      </w:r>
      <w:r w:rsidR="007E0D06">
        <w:rPr>
          <w:sz w:val="22"/>
          <w:szCs w:val="22"/>
        </w:rPr>
        <w:t xml:space="preserve">- </w:t>
      </w:r>
      <w:r w:rsidR="00A33073" w:rsidRPr="00A33073">
        <w:rPr>
          <w:sz w:val="22"/>
          <w:szCs w:val="22"/>
        </w:rPr>
        <w:t>‘WHENDISC’=1-5 or 10</w:t>
      </w:r>
      <w:r w:rsidR="00CF0045" w:rsidRPr="00AE4854">
        <w:rPr>
          <w:sz w:val="22"/>
          <w:szCs w:val="22"/>
        </w:rPr>
        <w:t>)</w:t>
      </w:r>
      <w:r w:rsidR="00665B75">
        <w:rPr>
          <w:sz w:val="22"/>
          <w:szCs w:val="22"/>
        </w:rPr>
        <w:t>.</w:t>
      </w:r>
      <w:r w:rsidR="00CF0045" w:rsidRPr="00AE4854">
        <w:rPr>
          <w:sz w:val="22"/>
          <w:szCs w:val="22"/>
        </w:rPr>
        <w:t xml:space="preserve"> </w:t>
      </w:r>
    </w:p>
    <w:p w14:paraId="1C24022C" w14:textId="4A29828B" w:rsidR="007E0D06" w:rsidRPr="00AE4854" w:rsidRDefault="007E0D06" w:rsidP="0062175F">
      <w:pPr>
        <w:pStyle w:val="Default"/>
        <w:ind w:left="708"/>
        <w:jc w:val="both"/>
        <w:rPr>
          <w:color w:val="auto"/>
          <w:sz w:val="22"/>
          <w:szCs w:val="22"/>
        </w:rPr>
      </w:pPr>
      <w:r>
        <w:rPr>
          <w:sz w:val="22"/>
          <w:szCs w:val="22"/>
        </w:rPr>
        <w:t xml:space="preserve">Separate tables will be completed </w:t>
      </w:r>
      <w:r w:rsidR="007027F2">
        <w:rPr>
          <w:sz w:val="22"/>
          <w:szCs w:val="22"/>
        </w:rPr>
        <w:t>for singleton LBs and for all LBs</w:t>
      </w:r>
      <w:r w:rsidR="00682469">
        <w:rPr>
          <w:sz w:val="22"/>
          <w:szCs w:val="22"/>
        </w:rPr>
        <w:t xml:space="preserve"> </w:t>
      </w:r>
      <w:r w:rsidR="00682469" w:rsidRPr="004D0750">
        <w:rPr>
          <w:sz w:val="22"/>
          <w:szCs w:val="22"/>
        </w:rPr>
        <w:t>(</w:t>
      </w:r>
      <w:r w:rsidR="00682469" w:rsidRPr="004D0750">
        <w:rPr>
          <w:rFonts w:eastAsia="Times New Roman" w:cs="Times New Roman"/>
          <w:bCs/>
          <w:color w:val="000000" w:themeColor="text1"/>
          <w:sz w:val="22"/>
          <w:szCs w:val="22"/>
          <w:lang w:eastAsia="en-GB"/>
        </w:rPr>
        <w:t>singletons and multiples)</w:t>
      </w:r>
      <w:r w:rsidR="007027F2">
        <w:rPr>
          <w:sz w:val="22"/>
          <w:szCs w:val="22"/>
        </w:rPr>
        <w:t xml:space="preserve"> for the time periods </w:t>
      </w:r>
      <w:r w:rsidR="00697E15">
        <w:rPr>
          <w:sz w:val="22"/>
          <w:szCs w:val="22"/>
        </w:rPr>
        <w:t>1995-2004 and 2005-2014</w:t>
      </w:r>
      <w:r w:rsidR="007027F2">
        <w:rPr>
          <w:sz w:val="22"/>
          <w:szCs w:val="22"/>
        </w:rPr>
        <w:t xml:space="preserve"> (four tables)</w:t>
      </w:r>
      <w:r>
        <w:rPr>
          <w:sz w:val="22"/>
          <w:szCs w:val="22"/>
        </w:rPr>
        <w:t>.</w:t>
      </w:r>
    </w:p>
    <w:p w14:paraId="5362C8F9" w14:textId="77777777" w:rsidR="00BF51AE" w:rsidRPr="006D1BF4" w:rsidRDefault="00BF51AE" w:rsidP="00BF51AE">
      <w:pPr>
        <w:pStyle w:val="Default"/>
        <w:jc w:val="both"/>
        <w:rPr>
          <w:color w:val="auto"/>
          <w:sz w:val="22"/>
          <w:szCs w:val="22"/>
        </w:rPr>
      </w:pPr>
    </w:p>
    <w:p w14:paraId="0FC4DA77" w14:textId="3BC40955" w:rsidR="00BF51AE" w:rsidRDefault="00BF51AE" w:rsidP="00356474">
      <w:pPr>
        <w:pStyle w:val="Default"/>
        <w:numPr>
          <w:ilvl w:val="0"/>
          <w:numId w:val="8"/>
        </w:numPr>
        <w:jc w:val="both"/>
        <w:rPr>
          <w:b/>
          <w:szCs w:val="22"/>
        </w:rPr>
      </w:pPr>
      <w:r w:rsidRPr="00CF5AAB">
        <w:rPr>
          <w:b/>
          <w:szCs w:val="22"/>
        </w:rPr>
        <w:t>For linked deaths only</w:t>
      </w:r>
      <w:r w:rsidR="004C64B3">
        <w:rPr>
          <w:b/>
          <w:szCs w:val="22"/>
        </w:rPr>
        <w:t xml:space="preserve"> </w:t>
      </w:r>
      <w:r w:rsidR="008508DD">
        <w:rPr>
          <w:b/>
          <w:szCs w:val="22"/>
        </w:rPr>
        <w:t>the following  tables will be produced</w:t>
      </w:r>
      <w:r w:rsidRPr="00CF5AAB">
        <w:rPr>
          <w:b/>
          <w:szCs w:val="22"/>
        </w:rPr>
        <w:t xml:space="preserve">: </w:t>
      </w:r>
    </w:p>
    <w:p w14:paraId="0DFDD130" w14:textId="77777777" w:rsidR="00FB41F9" w:rsidRPr="00CF5AAB" w:rsidRDefault="00FB41F9" w:rsidP="00FB41F9">
      <w:pPr>
        <w:pStyle w:val="Default"/>
        <w:ind w:left="720"/>
        <w:jc w:val="both"/>
        <w:rPr>
          <w:b/>
          <w:szCs w:val="22"/>
        </w:rPr>
      </w:pPr>
    </w:p>
    <w:p w14:paraId="5D4EDCA0" w14:textId="4D044667" w:rsidR="00FB41F9" w:rsidRPr="00755A05" w:rsidRDefault="008508DD" w:rsidP="00356474">
      <w:pPr>
        <w:pStyle w:val="ListParagraph"/>
        <w:numPr>
          <w:ilvl w:val="0"/>
          <w:numId w:val="9"/>
        </w:numPr>
        <w:spacing w:after="0" w:line="240" w:lineRule="auto"/>
        <w:jc w:val="both"/>
        <w:rPr>
          <w:rFonts w:ascii="Calibri" w:eastAsia="Times New Roman" w:hAnsi="Calibri" w:cs="Times New Roman"/>
          <w:b/>
          <w:bCs/>
          <w:color w:val="000000"/>
          <w:sz w:val="28"/>
          <w:szCs w:val="28"/>
          <w:lang w:eastAsia="en-GB"/>
        </w:rPr>
      </w:pPr>
      <w:r w:rsidRPr="00877411">
        <w:t>‘</w:t>
      </w:r>
      <w:r w:rsidRPr="00755A05">
        <w:rPr>
          <w:b/>
        </w:rPr>
        <w:t xml:space="preserve">T </w:t>
      </w:r>
      <w:r w:rsidR="00672A3A" w:rsidRPr="00755A05">
        <w:rPr>
          <w:b/>
        </w:rPr>
        <w:t>3</w:t>
      </w:r>
      <w:r w:rsidRPr="00755A05">
        <w:rPr>
          <w:b/>
        </w:rPr>
        <w:t xml:space="preserve"> - linked deaths’ </w:t>
      </w:r>
      <w:r w:rsidR="00FB41F9" w:rsidRPr="00755A05">
        <w:rPr>
          <w:b/>
        </w:rPr>
        <w:t xml:space="preserve">- </w:t>
      </w:r>
      <w:r w:rsidR="00FB41F9" w:rsidRPr="00755A05">
        <w:rPr>
          <w:rFonts w:ascii="Calibri" w:eastAsia="Times New Roman" w:hAnsi="Calibri" w:cs="Times New Roman"/>
          <w:b/>
          <w:bCs/>
          <w:color w:val="000000"/>
          <w:szCs w:val="28"/>
          <w:lang w:eastAsia="en-GB"/>
        </w:rPr>
        <w:t xml:space="preserve">Deaths by age at death </w:t>
      </w:r>
      <w:r w:rsidR="008823F8" w:rsidRPr="00755A05">
        <w:rPr>
          <w:rFonts w:ascii="Calibri" w:eastAsia="Times New Roman" w:hAnsi="Calibri" w:cs="Times New Roman"/>
          <w:b/>
          <w:bCs/>
          <w:color w:val="000000"/>
          <w:szCs w:val="28"/>
          <w:lang w:eastAsia="en-GB"/>
        </w:rPr>
        <w:t xml:space="preserve">group </w:t>
      </w:r>
      <w:r w:rsidR="00FB41F9" w:rsidRPr="00755A05">
        <w:rPr>
          <w:rFonts w:ascii="Calibri" w:eastAsia="Times New Roman" w:hAnsi="Calibri" w:cs="Times New Roman"/>
          <w:b/>
          <w:bCs/>
          <w:color w:val="000000"/>
          <w:szCs w:val="28"/>
          <w:lang w:eastAsia="en-GB"/>
        </w:rPr>
        <w:t xml:space="preserve">and year of delivery </w:t>
      </w:r>
    </w:p>
    <w:p w14:paraId="3572DD30" w14:textId="34DBB519" w:rsidR="004C3E99" w:rsidRDefault="00BF51AE" w:rsidP="00FB41F9">
      <w:pPr>
        <w:pStyle w:val="Default"/>
        <w:ind w:left="711"/>
        <w:jc w:val="both"/>
        <w:rPr>
          <w:sz w:val="22"/>
          <w:szCs w:val="22"/>
        </w:rPr>
      </w:pPr>
      <w:r w:rsidRPr="00877411">
        <w:rPr>
          <w:sz w:val="22"/>
          <w:szCs w:val="22"/>
        </w:rPr>
        <w:t xml:space="preserve">Frequency of deaths by </w:t>
      </w:r>
      <w:r w:rsidR="001F2D4F">
        <w:rPr>
          <w:sz w:val="22"/>
          <w:szCs w:val="22"/>
        </w:rPr>
        <w:t xml:space="preserve">year of birth and </w:t>
      </w:r>
      <w:r w:rsidRPr="00877411">
        <w:rPr>
          <w:sz w:val="22"/>
          <w:szCs w:val="22"/>
        </w:rPr>
        <w:t xml:space="preserve">child’s age at death </w:t>
      </w:r>
      <w:r w:rsidR="008823F8">
        <w:rPr>
          <w:sz w:val="22"/>
          <w:szCs w:val="22"/>
        </w:rPr>
        <w:t xml:space="preserve">group </w:t>
      </w:r>
      <w:r w:rsidRPr="00877411">
        <w:rPr>
          <w:sz w:val="22"/>
          <w:szCs w:val="22"/>
        </w:rPr>
        <w:t>(</w:t>
      </w:r>
      <w:r w:rsidR="00247A8F">
        <w:rPr>
          <w:sz w:val="22"/>
          <w:szCs w:val="22"/>
        </w:rPr>
        <w:t xml:space="preserve">first 24 hrs; 1 complete day; 2 complete days; </w:t>
      </w:r>
      <w:r w:rsidRPr="00877411">
        <w:rPr>
          <w:sz w:val="22"/>
          <w:szCs w:val="22"/>
        </w:rPr>
        <w:t xml:space="preserve">3 complete </w:t>
      </w:r>
      <w:r w:rsidR="00247A8F">
        <w:rPr>
          <w:sz w:val="22"/>
          <w:szCs w:val="22"/>
        </w:rPr>
        <w:t xml:space="preserve">days; 4 complete days;  </w:t>
      </w:r>
      <w:r w:rsidRPr="00877411">
        <w:rPr>
          <w:sz w:val="22"/>
          <w:szCs w:val="22"/>
        </w:rPr>
        <w:t>5 complete</w:t>
      </w:r>
      <w:r w:rsidR="00247A8F">
        <w:rPr>
          <w:sz w:val="22"/>
          <w:szCs w:val="22"/>
        </w:rPr>
        <w:t xml:space="preserve"> days; 6 complete days; </w:t>
      </w:r>
      <w:r w:rsidRPr="00877411">
        <w:rPr>
          <w:sz w:val="22"/>
          <w:szCs w:val="22"/>
        </w:rPr>
        <w:t xml:space="preserve">7-27 days; </w:t>
      </w:r>
      <w:r w:rsidR="00247A8F" w:rsidRPr="00247A8F">
        <w:rPr>
          <w:sz w:val="22"/>
          <w:szCs w:val="22"/>
        </w:rPr>
        <w:t>&lt; 1 month (use if days unavailable)</w:t>
      </w:r>
      <w:r w:rsidR="00247A8F">
        <w:rPr>
          <w:sz w:val="22"/>
          <w:szCs w:val="22"/>
        </w:rPr>
        <w:t xml:space="preserve">; 28 days to </w:t>
      </w:r>
      <w:r w:rsidR="00693317" w:rsidRPr="00693317">
        <w:rPr>
          <w:sz w:val="22"/>
          <w:szCs w:val="22"/>
        </w:rPr>
        <w:t>&lt; 3 months</w:t>
      </w:r>
      <w:r w:rsidR="00755A05">
        <w:rPr>
          <w:sz w:val="22"/>
          <w:szCs w:val="22"/>
        </w:rPr>
        <w:t xml:space="preserve"> (28-90 days)</w:t>
      </w:r>
      <w:r w:rsidRPr="00877411">
        <w:rPr>
          <w:sz w:val="22"/>
          <w:szCs w:val="22"/>
        </w:rPr>
        <w:t xml:space="preserve">; </w:t>
      </w:r>
      <w:r w:rsidR="00693317" w:rsidRPr="00693317">
        <w:rPr>
          <w:sz w:val="22"/>
          <w:szCs w:val="22"/>
        </w:rPr>
        <w:t>3-5 months</w:t>
      </w:r>
      <w:r w:rsidR="00755A05">
        <w:rPr>
          <w:sz w:val="22"/>
          <w:szCs w:val="22"/>
        </w:rPr>
        <w:t xml:space="preserve"> (91-182 days)</w:t>
      </w:r>
      <w:r w:rsidR="00693317">
        <w:rPr>
          <w:sz w:val="22"/>
          <w:szCs w:val="22"/>
        </w:rPr>
        <w:t>;</w:t>
      </w:r>
      <w:r w:rsidR="00693317" w:rsidRPr="00693317">
        <w:rPr>
          <w:sz w:val="22"/>
          <w:szCs w:val="22"/>
        </w:rPr>
        <w:t xml:space="preserve"> </w:t>
      </w:r>
      <w:r w:rsidR="00755A05">
        <w:rPr>
          <w:sz w:val="22"/>
          <w:szCs w:val="22"/>
        </w:rPr>
        <w:t>6-11 months (</w:t>
      </w:r>
      <w:r w:rsidR="00755A05" w:rsidRPr="00755A05">
        <w:rPr>
          <w:sz w:val="22"/>
          <w:szCs w:val="22"/>
        </w:rPr>
        <w:t>183-364 days)</w:t>
      </w:r>
      <w:r w:rsidR="00693317">
        <w:rPr>
          <w:sz w:val="22"/>
          <w:szCs w:val="22"/>
        </w:rPr>
        <w:t>,</w:t>
      </w:r>
      <w:r w:rsidR="00247A8F">
        <w:rPr>
          <w:sz w:val="22"/>
          <w:szCs w:val="22"/>
        </w:rPr>
        <w:t xml:space="preserve"> </w:t>
      </w:r>
      <w:r w:rsidR="00247A8F" w:rsidRPr="00247A8F">
        <w:rPr>
          <w:sz w:val="22"/>
          <w:szCs w:val="22"/>
        </w:rPr>
        <w:t>&lt; 1 year (use if days/months unavailable)</w:t>
      </w:r>
      <w:r w:rsidR="00247A8F">
        <w:rPr>
          <w:sz w:val="22"/>
          <w:szCs w:val="22"/>
        </w:rPr>
        <w:t xml:space="preserve">; </w:t>
      </w:r>
      <w:r w:rsidR="00755A05" w:rsidRPr="00755A05">
        <w:rPr>
          <w:sz w:val="22"/>
          <w:szCs w:val="22"/>
        </w:rPr>
        <w:t>1 complete year (365-729 days)</w:t>
      </w:r>
      <w:r w:rsidR="00247A8F">
        <w:rPr>
          <w:sz w:val="22"/>
          <w:szCs w:val="22"/>
        </w:rPr>
        <w:t xml:space="preserve">; </w:t>
      </w:r>
      <w:r w:rsidR="00755A05" w:rsidRPr="00755A05">
        <w:rPr>
          <w:sz w:val="22"/>
          <w:szCs w:val="22"/>
        </w:rPr>
        <w:t>2 complete years (730-1094 days)</w:t>
      </w:r>
      <w:r w:rsidR="00247A8F">
        <w:rPr>
          <w:sz w:val="22"/>
          <w:szCs w:val="22"/>
        </w:rPr>
        <w:t xml:space="preserve">; </w:t>
      </w:r>
      <w:r w:rsidR="00755A05" w:rsidRPr="00755A05">
        <w:rPr>
          <w:sz w:val="22"/>
          <w:szCs w:val="22"/>
        </w:rPr>
        <w:t>3 complete years (1095-1460 days)</w:t>
      </w:r>
      <w:r w:rsidR="00247A8F">
        <w:rPr>
          <w:sz w:val="22"/>
          <w:szCs w:val="22"/>
        </w:rPr>
        <w:t xml:space="preserve">; </w:t>
      </w:r>
      <w:r w:rsidR="00755A05" w:rsidRPr="00755A05">
        <w:rPr>
          <w:sz w:val="22"/>
          <w:szCs w:val="22"/>
        </w:rPr>
        <w:t>4 complete years (1461-1825 days)</w:t>
      </w:r>
      <w:r w:rsidR="00247A8F">
        <w:rPr>
          <w:sz w:val="22"/>
          <w:szCs w:val="22"/>
        </w:rPr>
        <w:t xml:space="preserve">; </w:t>
      </w:r>
      <w:r w:rsidR="00755A05" w:rsidRPr="00755A05">
        <w:rPr>
          <w:sz w:val="22"/>
          <w:szCs w:val="22"/>
        </w:rPr>
        <w:t>5 complete years (1826-2190 days)</w:t>
      </w:r>
      <w:r w:rsidR="00247A8F">
        <w:rPr>
          <w:sz w:val="22"/>
          <w:szCs w:val="22"/>
        </w:rPr>
        <w:t xml:space="preserve">; </w:t>
      </w:r>
      <w:r w:rsidR="00755A05" w:rsidRPr="00755A05">
        <w:rPr>
          <w:sz w:val="22"/>
          <w:szCs w:val="22"/>
        </w:rPr>
        <w:t>6 complete years (2191-2555 days)</w:t>
      </w:r>
      <w:r w:rsidR="00247A8F">
        <w:rPr>
          <w:sz w:val="22"/>
          <w:szCs w:val="22"/>
        </w:rPr>
        <w:t xml:space="preserve">; </w:t>
      </w:r>
      <w:r w:rsidR="00755A05" w:rsidRPr="00755A05">
        <w:rPr>
          <w:sz w:val="22"/>
          <w:szCs w:val="22"/>
        </w:rPr>
        <w:t>7 complete years (2556-2921 days)</w:t>
      </w:r>
      <w:r w:rsidR="00247A8F">
        <w:rPr>
          <w:sz w:val="22"/>
          <w:szCs w:val="22"/>
        </w:rPr>
        <w:t xml:space="preserve">; </w:t>
      </w:r>
      <w:r w:rsidR="00755A05" w:rsidRPr="00755A05">
        <w:rPr>
          <w:sz w:val="22"/>
          <w:szCs w:val="22"/>
        </w:rPr>
        <w:t>8 complete years (2922-3286 days)</w:t>
      </w:r>
      <w:r w:rsidR="00247A8F">
        <w:rPr>
          <w:sz w:val="22"/>
          <w:szCs w:val="22"/>
        </w:rPr>
        <w:t xml:space="preserve">; </w:t>
      </w:r>
      <w:r w:rsidR="00755A05" w:rsidRPr="00755A05">
        <w:rPr>
          <w:sz w:val="22"/>
          <w:szCs w:val="22"/>
        </w:rPr>
        <w:t>9 complete years (3287-3651 days)</w:t>
      </w:r>
      <w:r w:rsidR="00585602">
        <w:rPr>
          <w:sz w:val="22"/>
          <w:szCs w:val="22"/>
        </w:rPr>
        <w:t xml:space="preserve">; </w:t>
      </w:r>
      <w:r w:rsidR="00755A05" w:rsidRPr="00755A05">
        <w:rPr>
          <w:sz w:val="22"/>
          <w:szCs w:val="22"/>
        </w:rPr>
        <w:t>alive on 10th birthday or on 31.12.2015 (whichever earlier)</w:t>
      </w:r>
      <w:r w:rsidR="00672A3A">
        <w:rPr>
          <w:sz w:val="22"/>
          <w:szCs w:val="22"/>
        </w:rPr>
        <w:t>.</w:t>
      </w:r>
      <w:r w:rsidR="00585602">
        <w:rPr>
          <w:sz w:val="22"/>
          <w:szCs w:val="22"/>
        </w:rPr>
        <w:t xml:space="preserve"> </w:t>
      </w:r>
    </w:p>
    <w:p w14:paraId="06BFE669" w14:textId="77777777" w:rsidR="00755A05" w:rsidRDefault="00755A05" w:rsidP="00FB41F9">
      <w:pPr>
        <w:pStyle w:val="Default"/>
        <w:ind w:left="711"/>
        <w:jc w:val="both"/>
        <w:rPr>
          <w:sz w:val="22"/>
          <w:szCs w:val="22"/>
        </w:rPr>
      </w:pPr>
    </w:p>
    <w:p w14:paraId="114A667E" w14:textId="77777777" w:rsidR="00755A05" w:rsidRPr="00781A49" w:rsidRDefault="00755A05" w:rsidP="00356474">
      <w:pPr>
        <w:pStyle w:val="ListParagraph"/>
        <w:numPr>
          <w:ilvl w:val="0"/>
          <w:numId w:val="6"/>
        </w:numPr>
        <w:rPr>
          <w:szCs w:val="24"/>
        </w:rPr>
      </w:pPr>
      <w:r w:rsidRPr="00781A49">
        <w:rPr>
          <w:szCs w:val="24"/>
        </w:rPr>
        <w:t>Singletons;</w:t>
      </w:r>
    </w:p>
    <w:p w14:paraId="6E4AACC3" w14:textId="2B464292" w:rsidR="00755A05" w:rsidRPr="00781A49" w:rsidRDefault="00755A05" w:rsidP="00356474">
      <w:pPr>
        <w:pStyle w:val="ListParagraph"/>
        <w:numPr>
          <w:ilvl w:val="0"/>
          <w:numId w:val="6"/>
        </w:numPr>
        <w:rPr>
          <w:szCs w:val="24"/>
        </w:rPr>
      </w:pPr>
      <w:r w:rsidRPr="00781A49">
        <w:rPr>
          <w:szCs w:val="24"/>
        </w:rPr>
        <w:t xml:space="preserve">All </w:t>
      </w:r>
      <w:r w:rsidR="00FD04D3">
        <w:rPr>
          <w:szCs w:val="24"/>
        </w:rPr>
        <w:t xml:space="preserve">linked </w:t>
      </w:r>
      <w:r w:rsidRPr="00781A49">
        <w:rPr>
          <w:szCs w:val="24"/>
        </w:rPr>
        <w:t>live births (singletons and multiples).</w:t>
      </w:r>
    </w:p>
    <w:p w14:paraId="129C45F8" w14:textId="77777777" w:rsidR="004C3E99" w:rsidRDefault="004C3E99" w:rsidP="006E6625">
      <w:pPr>
        <w:pStyle w:val="Default"/>
        <w:ind w:left="720"/>
        <w:jc w:val="both"/>
        <w:rPr>
          <w:sz w:val="22"/>
          <w:szCs w:val="22"/>
        </w:rPr>
      </w:pPr>
    </w:p>
    <w:p w14:paraId="3B8FD525" w14:textId="3094B9AD" w:rsidR="00BE0F06" w:rsidRPr="00BE0F06" w:rsidRDefault="00755A05" w:rsidP="00BE0F06">
      <w:pPr>
        <w:pStyle w:val="ListParagraph"/>
        <w:numPr>
          <w:ilvl w:val="0"/>
          <w:numId w:val="9"/>
        </w:numPr>
        <w:rPr>
          <w:sz w:val="24"/>
          <w:szCs w:val="24"/>
        </w:rPr>
      </w:pPr>
      <w:r w:rsidRPr="00877411">
        <w:t>‘</w:t>
      </w:r>
      <w:r w:rsidRPr="00755A05">
        <w:rPr>
          <w:b/>
        </w:rPr>
        <w:t>T 4</w:t>
      </w:r>
      <w:r w:rsidR="00A342A3">
        <w:rPr>
          <w:b/>
        </w:rPr>
        <w:t>A</w:t>
      </w:r>
      <w:r w:rsidRPr="00755A05">
        <w:rPr>
          <w:b/>
        </w:rPr>
        <w:t xml:space="preserve"> – Cause of death</w:t>
      </w:r>
      <w:r w:rsidR="00BE0F06">
        <w:rPr>
          <w:b/>
        </w:rPr>
        <w:t xml:space="preserve"> (infant)</w:t>
      </w:r>
      <w:r w:rsidRPr="00755A05">
        <w:rPr>
          <w:b/>
        </w:rPr>
        <w:t xml:space="preserve">’ </w:t>
      </w:r>
      <w:r>
        <w:t xml:space="preserve">– </w:t>
      </w:r>
      <w:r w:rsidR="00BE0F06" w:rsidRPr="0080674D">
        <w:rPr>
          <w:b/>
        </w:rPr>
        <w:t>Distribution of underlying causes of death for selected congenital anomaly subgroups, all MM groups unless otherwise stated</w:t>
      </w:r>
    </w:p>
    <w:p w14:paraId="0B0A88CC" w14:textId="635C2CB9" w:rsidR="00BE0F06" w:rsidRDefault="008C44CB" w:rsidP="00BE0F06">
      <w:pPr>
        <w:spacing w:after="0" w:line="240" w:lineRule="auto"/>
        <w:ind w:left="709"/>
        <w:rPr>
          <w:szCs w:val="24"/>
        </w:rPr>
      </w:pPr>
      <w:r>
        <w:rPr>
          <w:szCs w:val="24"/>
        </w:rPr>
        <w:t>Data for a</w:t>
      </w:r>
      <w:r w:rsidR="0080674D" w:rsidRPr="0080674D">
        <w:rPr>
          <w:szCs w:val="24"/>
        </w:rPr>
        <w:t>ll linked live births (singletons and multiples) resulting in deaths</w:t>
      </w:r>
      <w:r w:rsidR="0080674D">
        <w:rPr>
          <w:szCs w:val="24"/>
        </w:rPr>
        <w:t xml:space="preserve"> will be </w:t>
      </w:r>
      <w:r>
        <w:rPr>
          <w:szCs w:val="24"/>
        </w:rPr>
        <w:t>used for Tables 4A, 4B and 4C</w:t>
      </w:r>
      <w:r w:rsidR="0080674D">
        <w:rPr>
          <w:szCs w:val="24"/>
        </w:rPr>
        <w:t>.</w:t>
      </w:r>
    </w:p>
    <w:p w14:paraId="622CA73F" w14:textId="77777777" w:rsidR="008C44CB" w:rsidRDefault="008C44CB" w:rsidP="00BE0F06">
      <w:pPr>
        <w:spacing w:after="0" w:line="240" w:lineRule="auto"/>
        <w:ind w:left="709"/>
        <w:rPr>
          <w:szCs w:val="24"/>
        </w:rPr>
      </w:pPr>
    </w:p>
    <w:p w14:paraId="54A3E7E8" w14:textId="03036809" w:rsidR="00BE0F06" w:rsidRDefault="00BE0F06" w:rsidP="00BE0F06">
      <w:pPr>
        <w:spacing w:after="0" w:line="240" w:lineRule="auto"/>
        <w:ind w:left="709"/>
        <w:rPr>
          <w:szCs w:val="24"/>
        </w:rPr>
      </w:pPr>
      <w:r>
        <w:rPr>
          <w:szCs w:val="24"/>
        </w:rPr>
        <w:t xml:space="preserve">a) </w:t>
      </w:r>
      <w:r w:rsidRPr="00BE0F06">
        <w:rPr>
          <w:szCs w:val="24"/>
        </w:rPr>
        <w:t>) Neonatal Deaths (0-27 days)</w:t>
      </w:r>
    </w:p>
    <w:p w14:paraId="2F0482C1" w14:textId="6FF1D313" w:rsidR="00BE0F06" w:rsidRDefault="00BE0F06" w:rsidP="00BE0F06">
      <w:pPr>
        <w:spacing w:after="0" w:line="240" w:lineRule="auto"/>
        <w:ind w:left="709"/>
        <w:rPr>
          <w:szCs w:val="24"/>
        </w:rPr>
      </w:pPr>
      <w:r>
        <w:rPr>
          <w:szCs w:val="24"/>
        </w:rPr>
        <w:t>b)</w:t>
      </w:r>
      <w:r w:rsidRPr="00BE0F06">
        <w:t xml:space="preserve"> </w:t>
      </w:r>
      <w:r w:rsidRPr="00BE0F06">
        <w:rPr>
          <w:szCs w:val="24"/>
        </w:rPr>
        <w:t>Postneonatal Deaths (28-364 days)</w:t>
      </w:r>
    </w:p>
    <w:p w14:paraId="3AA1759A" w14:textId="77777777" w:rsidR="003B249C" w:rsidRPr="00BE0F06" w:rsidRDefault="003B249C" w:rsidP="00BE0F06">
      <w:pPr>
        <w:spacing w:after="0" w:line="240" w:lineRule="auto"/>
        <w:ind w:left="709"/>
        <w:rPr>
          <w:szCs w:val="24"/>
        </w:rPr>
      </w:pPr>
    </w:p>
    <w:p w14:paraId="12A4F85B" w14:textId="738EA62D" w:rsidR="00A342A3" w:rsidRDefault="00A342A3" w:rsidP="0080674D">
      <w:pPr>
        <w:ind w:left="709" w:firstLine="11"/>
      </w:pPr>
      <w:r w:rsidRPr="00877411">
        <w:t>‘</w:t>
      </w:r>
      <w:r w:rsidRPr="0080674D">
        <w:rPr>
          <w:b/>
        </w:rPr>
        <w:t>T 4B – Cause of death</w:t>
      </w:r>
      <w:r w:rsidR="0080674D">
        <w:rPr>
          <w:b/>
        </w:rPr>
        <w:t xml:space="preserve"> (child)</w:t>
      </w:r>
      <w:r w:rsidRPr="0080674D">
        <w:rPr>
          <w:b/>
        </w:rPr>
        <w:t xml:space="preserve">’ </w:t>
      </w:r>
      <w:r w:rsidR="0080674D">
        <w:t xml:space="preserve">– for deaths at 1-9 years: </w:t>
      </w:r>
      <w:r w:rsidR="0080674D" w:rsidRPr="0080674D">
        <w:rPr>
          <w:b/>
        </w:rPr>
        <w:t>Distribution of underlying causes of death for selected congenital anomaly subgroups, all MM groups unless otherwise stated</w:t>
      </w:r>
    </w:p>
    <w:p w14:paraId="1D2773A0" w14:textId="743A81AE" w:rsidR="0080674D" w:rsidRDefault="0080674D" w:rsidP="0080674D">
      <w:pPr>
        <w:ind w:left="709" w:firstLine="11"/>
        <w:rPr>
          <w:b/>
          <w:szCs w:val="24"/>
        </w:rPr>
      </w:pPr>
      <w:r w:rsidRPr="0080674D">
        <w:rPr>
          <w:b/>
          <w:szCs w:val="24"/>
        </w:rPr>
        <w:t>T 4C - Cause of death accuracy</w:t>
      </w:r>
      <w:r w:rsidRPr="0080674D">
        <w:rPr>
          <w:szCs w:val="24"/>
        </w:rPr>
        <w:t xml:space="preserve"> - </w:t>
      </w:r>
      <w:r w:rsidRPr="0080674D">
        <w:rPr>
          <w:b/>
          <w:szCs w:val="24"/>
        </w:rPr>
        <w:t>Analysis of the accuracy of Cause of Death (CoD) matching for specific congenital anomaly subgroups, all MM groups unless otherwise stated</w:t>
      </w:r>
      <w:r>
        <w:rPr>
          <w:b/>
          <w:szCs w:val="24"/>
        </w:rPr>
        <w:t>.</w:t>
      </w:r>
    </w:p>
    <w:p w14:paraId="29A78243" w14:textId="77777777" w:rsidR="00BF51AE" w:rsidRPr="00FB41F9" w:rsidRDefault="00BF51AE" w:rsidP="00BF51AE">
      <w:pPr>
        <w:pStyle w:val="Default"/>
        <w:ind w:left="720"/>
        <w:jc w:val="both"/>
        <w:rPr>
          <w:caps/>
          <w:sz w:val="22"/>
          <w:szCs w:val="22"/>
        </w:rPr>
      </w:pPr>
    </w:p>
    <w:p w14:paraId="1A3CFE30" w14:textId="3B9331E9" w:rsidR="001B3ED9" w:rsidRPr="00FB41F9" w:rsidRDefault="00A4604D" w:rsidP="00755A05">
      <w:pPr>
        <w:pStyle w:val="Default"/>
        <w:jc w:val="center"/>
        <w:rPr>
          <w:b/>
          <w:caps/>
        </w:rPr>
      </w:pPr>
      <w:r>
        <w:rPr>
          <w:b/>
          <w:caps/>
          <w:szCs w:val="22"/>
        </w:rPr>
        <w:t xml:space="preserve">KAPLAN-MEIER </w:t>
      </w:r>
      <w:r w:rsidR="00DF491F" w:rsidRPr="00FB41F9">
        <w:rPr>
          <w:b/>
          <w:caps/>
          <w:szCs w:val="22"/>
        </w:rPr>
        <w:t>Survival analysis</w:t>
      </w:r>
    </w:p>
    <w:p w14:paraId="30F0339B" w14:textId="77777777" w:rsidR="001B3ED9" w:rsidRDefault="001B3ED9" w:rsidP="002B2327">
      <w:pPr>
        <w:pStyle w:val="Default"/>
        <w:ind w:left="360"/>
        <w:jc w:val="both"/>
      </w:pPr>
    </w:p>
    <w:p w14:paraId="09F895AE" w14:textId="5EAF13F3" w:rsidR="003D7DBA" w:rsidRDefault="003D7DBA" w:rsidP="00356474">
      <w:pPr>
        <w:pStyle w:val="Default"/>
        <w:numPr>
          <w:ilvl w:val="0"/>
          <w:numId w:val="9"/>
        </w:numPr>
        <w:jc w:val="both"/>
        <w:rPr>
          <w:b/>
          <w:sz w:val="22"/>
          <w:szCs w:val="22"/>
        </w:rPr>
      </w:pPr>
      <w:r w:rsidRPr="003D7DBA">
        <w:rPr>
          <w:rStyle w:val="CommentReference"/>
          <w:b/>
          <w:sz w:val="22"/>
          <w:szCs w:val="22"/>
        </w:rPr>
        <w:t>Kaplan-Me</w:t>
      </w:r>
      <w:r w:rsidR="00BA2D09">
        <w:rPr>
          <w:rStyle w:val="CommentReference"/>
          <w:b/>
          <w:sz w:val="22"/>
          <w:szCs w:val="22"/>
        </w:rPr>
        <w:t>i</w:t>
      </w:r>
      <w:r w:rsidRPr="003D7DBA">
        <w:rPr>
          <w:rStyle w:val="CommentReference"/>
          <w:b/>
          <w:sz w:val="22"/>
          <w:szCs w:val="22"/>
        </w:rPr>
        <w:t>er</w:t>
      </w:r>
      <w:r w:rsidR="00D66E05">
        <w:rPr>
          <w:rStyle w:val="CommentReference"/>
          <w:b/>
          <w:sz w:val="22"/>
          <w:szCs w:val="22"/>
        </w:rPr>
        <w:t xml:space="preserve"> (K-M) </w:t>
      </w:r>
      <w:r w:rsidRPr="003D7DBA">
        <w:rPr>
          <w:b/>
          <w:sz w:val="22"/>
          <w:szCs w:val="22"/>
        </w:rPr>
        <w:t>Survival analysis</w:t>
      </w:r>
      <w:r w:rsidR="008823F8" w:rsidRPr="008823F8">
        <w:rPr>
          <w:b/>
          <w:sz w:val="22"/>
          <w:szCs w:val="22"/>
        </w:rPr>
        <w:t xml:space="preserve"> up to </w:t>
      </w:r>
      <w:r w:rsidR="008823F8">
        <w:rPr>
          <w:b/>
          <w:sz w:val="22"/>
          <w:szCs w:val="22"/>
          <w:lang w:val="ru-RU"/>
        </w:rPr>
        <w:t>а</w:t>
      </w:r>
      <w:r w:rsidR="008823F8">
        <w:rPr>
          <w:b/>
          <w:sz w:val="22"/>
          <w:szCs w:val="22"/>
        </w:rPr>
        <w:t xml:space="preserve">ge </w:t>
      </w:r>
      <w:r w:rsidR="008823F8" w:rsidRPr="008823F8">
        <w:rPr>
          <w:b/>
          <w:sz w:val="22"/>
          <w:szCs w:val="22"/>
        </w:rPr>
        <w:t>10 years by subgroups of congenital anomalies</w:t>
      </w:r>
      <w:r w:rsidRPr="003D7DBA">
        <w:rPr>
          <w:b/>
          <w:sz w:val="22"/>
          <w:szCs w:val="22"/>
        </w:rPr>
        <w:t>:</w:t>
      </w:r>
    </w:p>
    <w:p w14:paraId="2092FBEB" w14:textId="7AC8FC26" w:rsidR="00866FFF" w:rsidRPr="003D7DBA" w:rsidRDefault="00866FFF" w:rsidP="00866FFF">
      <w:pPr>
        <w:pStyle w:val="Default"/>
        <w:ind w:firstLine="708"/>
        <w:jc w:val="both"/>
        <w:rPr>
          <w:b/>
          <w:sz w:val="22"/>
          <w:szCs w:val="22"/>
        </w:rPr>
      </w:pPr>
      <w:r>
        <w:rPr>
          <w:b/>
          <w:sz w:val="22"/>
          <w:szCs w:val="22"/>
        </w:rPr>
        <w:t>‘</w:t>
      </w:r>
      <w:r w:rsidRPr="00866FFF">
        <w:rPr>
          <w:b/>
          <w:sz w:val="22"/>
          <w:szCs w:val="22"/>
        </w:rPr>
        <w:t>T 5 – Survival analysis</w:t>
      </w:r>
      <w:r>
        <w:rPr>
          <w:b/>
          <w:sz w:val="22"/>
          <w:szCs w:val="22"/>
        </w:rPr>
        <w:t>’</w:t>
      </w:r>
      <w:r w:rsidR="00FC31C7">
        <w:rPr>
          <w:b/>
          <w:sz w:val="22"/>
          <w:szCs w:val="22"/>
        </w:rPr>
        <w:t xml:space="preserve"> (T 5A</w:t>
      </w:r>
      <w:r w:rsidR="003A46B9">
        <w:rPr>
          <w:b/>
          <w:sz w:val="22"/>
          <w:szCs w:val="22"/>
        </w:rPr>
        <w:t xml:space="preserve"> –T 5I</w:t>
      </w:r>
      <w:r w:rsidR="00FC31C7">
        <w:rPr>
          <w:b/>
          <w:sz w:val="22"/>
          <w:szCs w:val="22"/>
        </w:rPr>
        <w:t>)</w:t>
      </w:r>
    </w:p>
    <w:p w14:paraId="04D3779A" w14:textId="6729F0FF" w:rsidR="00D66E05" w:rsidRDefault="00AA1539" w:rsidP="00FD04D3">
      <w:pPr>
        <w:spacing w:after="0" w:line="240" w:lineRule="auto"/>
        <w:jc w:val="both"/>
      </w:pPr>
      <w:r>
        <w:t>Linked l</w:t>
      </w:r>
      <w:r w:rsidR="00AD7694" w:rsidRPr="00AF41F4">
        <w:t xml:space="preserve">ive births will be used for these analyses. </w:t>
      </w:r>
    </w:p>
    <w:p w14:paraId="0A708750" w14:textId="77777777" w:rsidR="00FD04D3" w:rsidRDefault="00FD04D3" w:rsidP="00FD04D3">
      <w:pPr>
        <w:autoSpaceDE w:val="0"/>
        <w:autoSpaceDN w:val="0"/>
        <w:adjustRightInd w:val="0"/>
        <w:spacing w:after="0" w:line="240" w:lineRule="auto"/>
        <w:jc w:val="both"/>
      </w:pPr>
      <w:r>
        <w:t>Groups for age at death to be used for the K-M survival analyses:</w:t>
      </w:r>
    </w:p>
    <w:p w14:paraId="1A03BAF1" w14:textId="29A0BE6B" w:rsidR="00FD04D3" w:rsidRPr="002C1CFD" w:rsidRDefault="00FD04D3" w:rsidP="00FD04D3">
      <w:pPr>
        <w:autoSpaceDE w:val="0"/>
        <w:autoSpaceDN w:val="0"/>
        <w:adjustRightInd w:val="0"/>
        <w:spacing w:after="0" w:line="240" w:lineRule="auto"/>
        <w:jc w:val="both"/>
      </w:pPr>
      <w:r>
        <w:t>0-6</w:t>
      </w:r>
      <w:r w:rsidRPr="00AF41F4">
        <w:t xml:space="preserve"> days of age, </w:t>
      </w:r>
      <w:r>
        <w:t xml:space="preserve">7-27 </w:t>
      </w:r>
      <w:r w:rsidRPr="00AF41F4">
        <w:t>days</w:t>
      </w:r>
      <w:r>
        <w:t>, 1-2 months (28-90 days), 3-5 months (91-182 days), 6-11 months (183-364 days), and then for each year after the first year of life</w:t>
      </w:r>
      <w:r w:rsidRPr="00AF41F4">
        <w:t xml:space="preserve"> </w:t>
      </w:r>
      <w:r>
        <w:t xml:space="preserve">up to 10 years (see Excel tables </w:t>
      </w:r>
      <w:r w:rsidRPr="001F5544">
        <w:t>T 5A</w:t>
      </w:r>
      <w:r>
        <w:t>-T C</w:t>
      </w:r>
      <w:r w:rsidRPr="001F5544">
        <w:t>).</w:t>
      </w:r>
      <w:r>
        <w:t xml:space="preserve"> For</w:t>
      </w:r>
      <w:r w:rsidRPr="00866FFF">
        <w:rPr>
          <w:b/>
        </w:rPr>
        <w:t xml:space="preserve"> T 5</w:t>
      </w:r>
      <w:r>
        <w:rPr>
          <w:b/>
        </w:rPr>
        <w:t xml:space="preserve">D – </w:t>
      </w:r>
      <w:r w:rsidRPr="002C1CFD">
        <w:t>af</w:t>
      </w:r>
      <w:r>
        <w:t xml:space="preserve">ter the first </w:t>
      </w:r>
      <w:r w:rsidRPr="002C1CFD">
        <w:t xml:space="preserve">year the years are combined to </w:t>
      </w:r>
      <w:r>
        <w:t>1-4 years and 5-9 years.</w:t>
      </w:r>
    </w:p>
    <w:p w14:paraId="1C276FD7" w14:textId="77777777" w:rsidR="00FD04D3" w:rsidRDefault="00FD04D3" w:rsidP="00FD04D3">
      <w:pPr>
        <w:autoSpaceDE w:val="0"/>
        <w:autoSpaceDN w:val="0"/>
        <w:adjustRightInd w:val="0"/>
        <w:spacing w:after="0" w:line="240" w:lineRule="auto"/>
        <w:jc w:val="both"/>
      </w:pPr>
    </w:p>
    <w:p w14:paraId="2FFA5F1A" w14:textId="77777777" w:rsidR="00FD04D3" w:rsidRDefault="00FD04D3" w:rsidP="00FD04D3">
      <w:pPr>
        <w:autoSpaceDE w:val="0"/>
        <w:autoSpaceDN w:val="0"/>
        <w:adjustRightInd w:val="0"/>
        <w:spacing w:after="0" w:line="240" w:lineRule="auto"/>
        <w:jc w:val="both"/>
        <w:rPr>
          <w:rFonts w:eastAsia="ScalaLancetPro" w:cs="ScalaLancetPro"/>
        </w:rPr>
      </w:pPr>
      <w:r>
        <w:rPr>
          <w:rStyle w:val="CommentReference"/>
          <w:sz w:val="22"/>
          <w:szCs w:val="22"/>
        </w:rPr>
        <w:t xml:space="preserve">Subjects at risk for each age group, number of deaths, K-M survival </w:t>
      </w:r>
      <w:r w:rsidRPr="008E213D">
        <w:rPr>
          <w:rStyle w:val="CommentReference"/>
          <w:sz w:val="22"/>
          <w:szCs w:val="22"/>
        </w:rPr>
        <w:t>estimates (% with</w:t>
      </w:r>
      <w:r>
        <w:rPr>
          <w:rStyle w:val="CommentReference"/>
          <w:sz w:val="22"/>
          <w:szCs w:val="22"/>
        </w:rPr>
        <w:t xml:space="preserve"> 95% CI) will be provided</w:t>
      </w:r>
      <w:r w:rsidRPr="000B3C3D">
        <w:rPr>
          <w:rStyle w:val="CommentReference"/>
          <w:sz w:val="22"/>
          <w:szCs w:val="22"/>
        </w:rPr>
        <w:t>.</w:t>
      </w:r>
      <w:r w:rsidRPr="00E06B5F">
        <w:t xml:space="preserve"> </w:t>
      </w:r>
      <w:r w:rsidRPr="00E06B5F">
        <w:rPr>
          <w:rFonts w:eastAsia="ScalaLancetPro" w:cs="ScalaLancetPro"/>
        </w:rPr>
        <w:t xml:space="preserve">Surviving children with congenital anomalies </w:t>
      </w:r>
      <w:r>
        <w:rPr>
          <w:rFonts w:eastAsia="ScalaLancetPro" w:cs="ScalaLancetPro"/>
        </w:rPr>
        <w:t xml:space="preserve">should be </w:t>
      </w:r>
      <w:r w:rsidRPr="00E06B5F">
        <w:rPr>
          <w:rFonts w:eastAsia="ScalaLancetPro" w:cs="ScalaLancetPro"/>
        </w:rPr>
        <w:t xml:space="preserve">censored </w:t>
      </w:r>
      <w:r>
        <w:rPr>
          <w:rFonts w:eastAsia="ScalaLancetPro" w:cs="ScalaLancetPro"/>
        </w:rPr>
        <w:t>at their 10</w:t>
      </w:r>
      <w:r w:rsidRPr="003D7DBA">
        <w:rPr>
          <w:rFonts w:eastAsia="ScalaLancetPro" w:cs="ScalaLancetPro"/>
          <w:vertAlign w:val="superscript"/>
        </w:rPr>
        <w:t>th</w:t>
      </w:r>
      <w:r>
        <w:rPr>
          <w:rFonts w:eastAsia="ScalaLancetPro" w:cs="ScalaLancetPro"/>
        </w:rPr>
        <w:t xml:space="preserve"> birthday or at</w:t>
      </w:r>
      <w:r w:rsidRPr="00E06B5F">
        <w:rPr>
          <w:rFonts w:eastAsia="ScalaLancetPro" w:cs="ScalaLancetPro"/>
        </w:rPr>
        <w:t xml:space="preserve"> </w:t>
      </w:r>
      <w:r>
        <w:rPr>
          <w:rFonts w:eastAsia="ScalaLancetPro" w:cs="ScalaLancetPro"/>
        </w:rPr>
        <w:t>31 Dec 2015 if the follow-up was shorter than 10 years, or if they have migrated outside the study area before the end of follow-up.</w:t>
      </w:r>
    </w:p>
    <w:p w14:paraId="4F0F52E8" w14:textId="77777777" w:rsidR="00755A05" w:rsidRDefault="00755A05" w:rsidP="00D66E05">
      <w:pPr>
        <w:spacing w:after="0" w:line="240" w:lineRule="auto"/>
        <w:jc w:val="both"/>
      </w:pPr>
    </w:p>
    <w:p w14:paraId="6C37694D" w14:textId="34CF3FC0" w:rsidR="00F7190E" w:rsidRDefault="00D66E05" w:rsidP="00781A49">
      <w:pPr>
        <w:spacing w:after="0" w:line="240" w:lineRule="auto"/>
        <w:jc w:val="both"/>
        <w:rPr>
          <w:color w:val="000000" w:themeColor="text1"/>
        </w:rPr>
      </w:pPr>
      <w:r>
        <w:rPr>
          <w:b/>
        </w:rPr>
        <w:t>‘</w:t>
      </w:r>
      <w:r w:rsidRPr="00866FFF">
        <w:rPr>
          <w:b/>
        </w:rPr>
        <w:t>T 5</w:t>
      </w:r>
      <w:r>
        <w:rPr>
          <w:b/>
        </w:rPr>
        <w:t>A</w:t>
      </w:r>
      <w:r w:rsidRPr="00866FFF">
        <w:rPr>
          <w:b/>
        </w:rPr>
        <w:t xml:space="preserve"> – Survival analysis</w:t>
      </w:r>
      <w:r>
        <w:rPr>
          <w:b/>
        </w:rPr>
        <w:t xml:space="preserve">’ – </w:t>
      </w:r>
      <w:r w:rsidR="00836B81" w:rsidRPr="00836B81">
        <w:t>The f</w:t>
      </w:r>
      <w:r w:rsidRPr="00836B81">
        <w:t>irst series</w:t>
      </w:r>
      <w:r>
        <w:t xml:space="preserve"> of the K-M survival analysis </w:t>
      </w:r>
      <w:r w:rsidR="00A4604D">
        <w:t xml:space="preserve">will be run </w:t>
      </w:r>
      <w:r w:rsidR="008823F8" w:rsidRPr="00A4604D">
        <w:t>for</w:t>
      </w:r>
      <w:r w:rsidR="008823F8" w:rsidRPr="008823F8">
        <w:t xml:space="preserve"> </w:t>
      </w:r>
      <w:r w:rsidR="00FC31C7">
        <w:t>live births</w:t>
      </w:r>
      <w:r w:rsidR="008823F8" w:rsidRPr="008823F8">
        <w:t xml:space="preserve"> with an isolated anomaly</w:t>
      </w:r>
      <w:r w:rsidR="008823F8">
        <w:t xml:space="preserve"> </w:t>
      </w:r>
      <w:r w:rsidR="008823F8" w:rsidRPr="008823F8">
        <w:rPr>
          <w:rFonts w:ascii="Calibri" w:eastAsia="Times New Roman" w:hAnsi="Calibri" w:cs="Times New Roman"/>
          <w:bCs/>
          <w:szCs w:val="32"/>
          <w:lang w:eastAsia="en-GB"/>
        </w:rPr>
        <w:t xml:space="preserve">(coded as N, A, R and I in 'mult_malf' EDMP derived variable: N: NTD isolated; A: </w:t>
      </w:r>
      <w:r w:rsidR="008823F8" w:rsidRPr="008823F8">
        <w:rPr>
          <w:rFonts w:ascii="Calibri" w:eastAsia="Times New Roman" w:hAnsi="Calibri" w:cs="Times New Roman"/>
          <w:bCs/>
          <w:szCs w:val="32"/>
          <w:lang w:eastAsia="en-GB"/>
        </w:rPr>
        <w:lastRenderedPageBreak/>
        <w:t>isolated cardiac; R: isolated renal; I: isolated other</w:t>
      </w:r>
      <w:r w:rsidR="00A4604D">
        <w:rPr>
          <w:rFonts w:ascii="Calibri" w:eastAsia="Times New Roman" w:hAnsi="Calibri" w:cs="Times New Roman"/>
          <w:bCs/>
          <w:szCs w:val="32"/>
          <w:lang w:eastAsia="en-GB"/>
        </w:rPr>
        <w:t xml:space="preserve">) by a selected congenital anomaly subgroup </w:t>
      </w:r>
      <w:r w:rsidR="00EF202C">
        <w:rPr>
          <w:rFonts w:ascii="Calibri" w:eastAsia="Times New Roman" w:hAnsi="Calibri" w:cs="Times New Roman"/>
          <w:bCs/>
          <w:szCs w:val="32"/>
          <w:lang w:eastAsia="en-GB"/>
        </w:rPr>
        <w:t>(proposed in Table 4</w:t>
      </w:r>
      <w:r w:rsidR="00AA1539">
        <w:rPr>
          <w:rFonts w:ascii="Calibri" w:eastAsia="Times New Roman" w:hAnsi="Calibri" w:cs="Times New Roman"/>
          <w:bCs/>
          <w:szCs w:val="32"/>
          <w:lang w:eastAsia="en-GB"/>
        </w:rPr>
        <w:t xml:space="preserve"> below </w:t>
      </w:r>
      <w:r w:rsidR="00AA1539" w:rsidRPr="00AF41F4">
        <w:t xml:space="preserve">based </w:t>
      </w:r>
      <w:r w:rsidR="00AA1539">
        <w:t xml:space="preserve">on clinical relevance and </w:t>
      </w:r>
      <w:r w:rsidR="00AA1539" w:rsidRPr="00AF41F4">
        <w:t xml:space="preserve">on </w:t>
      </w:r>
      <w:r w:rsidR="00AA1539" w:rsidRPr="00AF41F4">
        <w:rPr>
          <w:color w:val="000000" w:themeColor="text1"/>
        </w:rPr>
        <w:t xml:space="preserve">the prevalence </w:t>
      </w:r>
      <w:r w:rsidR="005659D2">
        <w:rPr>
          <w:color w:val="000000" w:themeColor="text1"/>
        </w:rPr>
        <w:t>of about 1</w:t>
      </w:r>
      <w:r w:rsidR="00AA1539" w:rsidRPr="00AF41F4">
        <w:rPr>
          <w:color w:val="000000" w:themeColor="text1"/>
        </w:rPr>
        <w:t>/10,000</w:t>
      </w:r>
      <w:r w:rsidR="00AA1539">
        <w:rPr>
          <w:color w:val="000000" w:themeColor="text1"/>
        </w:rPr>
        <w:t>)</w:t>
      </w:r>
      <w:r w:rsidR="00F7190E">
        <w:rPr>
          <w:color w:val="000000" w:themeColor="text1"/>
        </w:rPr>
        <w:t>.</w:t>
      </w:r>
    </w:p>
    <w:p w14:paraId="4E713854" w14:textId="4D3B51C8" w:rsidR="00D66E05" w:rsidRDefault="00D66E05" w:rsidP="00D66E05">
      <w:pPr>
        <w:spacing w:after="0" w:line="240" w:lineRule="auto"/>
        <w:jc w:val="both"/>
        <w:rPr>
          <w:color w:val="000000" w:themeColor="text1"/>
        </w:rPr>
      </w:pPr>
    </w:p>
    <w:p w14:paraId="716D33DD" w14:textId="078E5817" w:rsidR="00781A49" w:rsidRPr="00781A49" w:rsidRDefault="00781A49" w:rsidP="00356474">
      <w:pPr>
        <w:pStyle w:val="ListParagraph"/>
        <w:numPr>
          <w:ilvl w:val="0"/>
          <w:numId w:val="10"/>
        </w:numPr>
        <w:rPr>
          <w:szCs w:val="24"/>
        </w:rPr>
      </w:pPr>
      <w:r w:rsidRPr="00781A49">
        <w:rPr>
          <w:szCs w:val="24"/>
        </w:rPr>
        <w:t>Singletons;</w:t>
      </w:r>
    </w:p>
    <w:p w14:paraId="056BAAF6" w14:textId="5A5FF459" w:rsidR="00781A49" w:rsidRPr="00781A49" w:rsidRDefault="00FD04D3" w:rsidP="00356474">
      <w:pPr>
        <w:pStyle w:val="ListParagraph"/>
        <w:numPr>
          <w:ilvl w:val="0"/>
          <w:numId w:val="10"/>
        </w:numPr>
        <w:rPr>
          <w:szCs w:val="24"/>
        </w:rPr>
      </w:pPr>
      <w:r w:rsidRPr="00781A49">
        <w:rPr>
          <w:szCs w:val="24"/>
        </w:rPr>
        <w:t xml:space="preserve">All </w:t>
      </w:r>
      <w:r>
        <w:rPr>
          <w:szCs w:val="24"/>
        </w:rPr>
        <w:t xml:space="preserve">linked </w:t>
      </w:r>
      <w:r w:rsidRPr="00781A49">
        <w:rPr>
          <w:szCs w:val="24"/>
        </w:rPr>
        <w:t>live births (singletons and multiples)</w:t>
      </w:r>
      <w:r w:rsidR="00781A49" w:rsidRPr="00781A49">
        <w:rPr>
          <w:szCs w:val="24"/>
        </w:rPr>
        <w:t>.</w:t>
      </w:r>
    </w:p>
    <w:p w14:paraId="3CE67D99" w14:textId="77777777" w:rsidR="00781A49" w:rsidRDefault="00781A49" w:rsidP="00D66E05">
      <w:pPr>
        <w:spacing w:after="0" w:line="240" w:lineRule="auto"/>
        <w:jc w:val="both"/>
        <w:rPr>
          <w:color w:val="000000" w:themeColor="text1"/>
        </w:rPr>
      </w:pPr>
    </w:p>
    <w:p w14:paraId="4A0DA5C9" w14:textId="0C3017B5" w:rsidR="008823F8" w:rsidRDefault="00D66E05" w:rsidP="00781A49">
      <w:pPr>
        <w:jc w:val="both"/>
        <w:rPr>
          <w:rFonts w:ascii="Calibri" w:eastAsia="Times New Roman" w:hAnsi="Calibri" w:cs="Times New Roman"/>
          <w:bCs/>
          <w:szCs w:val="32"/>
          <w:lang w:eastAsia="en-GB"/>
        </w:rPr>
      </w:pPr>
      <w:r>
        <w:rPr>
          <w:b/>
        </w:rPr>
        <w:t>‘</w:t>
      </w:r>
      <w:r w:rsidRPr="00866FFF">
        <w:rPr>
          <w:b/>
        </w:rPr>
        <w:t>T 5</w:t>
      </w:r>
      <w:r>
        <w:rPr>
          <w:b/>
        </w:rPr>
        <w:t>B</w:t>
      </w:r>
      <w:r w:rsidRPr="00866FFF">
        <w:rPr>
          <w:b/>
        </w:rPr>
        <w:t xml:space="preserve"> – Survival analysis</w:t>
      </w:r>
      <w:r>
        <w:rPr>
          <w:b/>
        </w:rPr>
        <w:t xml:space="preserve">’ – </w:t>
      </w:r>
      <w:r>
        <w:t>th</w:t>
      </w:r>
      <w:r w:rsidR="00AF4416">
        <w:t>is</w:t>
      </w:r>
      <w:r>
        <w:t xml:space="preserve"> series of the K-M survival analysis </w:t>
      </w:r>
      <w:r>
        <w:rPr>
          <w:rFonts w:ascii="Calibri" w:eastAsia="Times New Roman" w:hAnsi="Calibri" w:cs="Times New Roman"/>
          <w:bCs/>
          <w:szCs w:val="32"/>
          <w:lang w:eastAsia="en-GB"/>
        </w:rPr>
        <w:t>will be run</w:t>
      </w:r>
      <w:r w:rsidR="00A4604D">
        <w:rPr>
          <w:rFonts w:ascii="Calibri" w:eastAsia="Times New Roman" w:hAnsi="Calibri" w:cs="Times New Roman"/>
          <w:bCs/>
          <w:szCs w:val="32"/>
          <w:lang w:eastAsia="en-GB"/>
        </w:rPr>
        <w:t xml:space="preserve"> </w:t>
      </w:r>
      <w:r w:rsidR="00781A49">
        <w:rPr>
          <w:rFonts w:ascii="Calibri" w:eastAsia="Times New Roman" w:hAnsi="Calibri" w:cs="Times New Roman"/>
          <w:bCs/>
          <w:szCs w:val="32"/>
          <w:lang w:eastAsia="en-GB"/>
        </w:rPr>
        <w:t>for all structural anomalies</w:t>
      </w:r>
      <w:r w:rsidR="00FD04D3">
        <w:rPr>
          <w:rFonts w:ascii="Calibri" w:eastAsia="Times New Roman" w:hAnsi="Calibri" w:cs="Times New Roman"/>
          <w:bCs/>
          <w:szCs w:val="32"/>
          <w:lang w:eastAsia="en-GB"/>
        </w:rPr>
        <w:t xml:space="preserve"> (</w:t>
      </w:r>
      <w:r w:rsidR="00FD04D3">
        <w:rPr>
          <w:szCs w:val="24"/>
        </w:rPr>
        <w:t>select</w:t>
      </w:r>
      <w:r w:rsidR="00FD04D3" w:rsidRPr="00781A49">
        <w:rPr>
          <w:szCs w:val="24"/>
        </w:rPr>
        <w:t xml:space="preserve"> </w:t>
      </w:r>
      <w:r w:rsidR="00FD04D3">
        <w:rPr>
          <w:szCs w:val="24"/>
        </w:rPr>
        <w:t xml:space="preserve">isolated cases using </w:t>
      </w:r>
      <w:r w:rsidR="00FD04D3" w:rsidRPr="00781A49">
        <w:rPr>
          <w:szCs w:val="24"/>
        </w:rPr>
        <w:t>A, N, R and I 'mult_malf' codes and potential multiple anomalies using 'M' code)</w:t>
      </w:r>
      <w:r w:rsidR="00781A49">
        <w:rPr>
          <w:rFonts w:ascii="Calibri" w:eastAsia="Times New Roman" w:hAnsi="Calibri" w:cs="Times New Roman"/>
          <w:bCs/>
          <w:szCs w:val="32"/>
          <w:lang w:eastAsia="en-GB"/>
        </w:rPr>
        <w:t>.</w:t>
      </w:r>
    </w:p>
    <w:p w14:paraId="68B0D8BE" w14:textId="77777777" w:rsidR="00FD04D3" w:rsidRPr="00781A49" w:rsidRDefault="00FD04D3" w:rsidP="00FD04D3">
      <w:pPr>
        <w:pStyle w:val="ListParagraph"/>
        <w:numPr>
          <w:ilvl w:val="0"/>
          <w:numId w:val="22"/>
        </w:numPr>
        <w:rPr>
          <w:szCs w:val="24"/>
        </w:rPr>
      </w:pPr>
      <w:r w:rsidRPr="00781A49">
        <w:rPr>
          <w:szCs w:val="24"/>
        </w:rPr>
        <w:t>Singletons;</w:t>
      </w:r>
    </w:p>
    <w:p w14:paraId="6377D653" w14:textId="77777777" w:rsidR="00FD04D3" w:rsidRPr="00781A49" w:rsidRDefault="00FD04D3" w:rsidP="00FD04D3">
      <w:pPr>
        <w:pStyle w:val="ListParagraph"/>
        <w:numPr>
          <w:ilvl w:val="0"/>
          <w:numId w:val="22"/>
        </w:numPr>
        <w:rPr>
          <w:szCs w:val="24"/>
        </w:rPr>
      </w:pPr>
      <w:r w:rsidRPr="00781A49">
        <w:rPr>
          <w:szCs w:val="24"/>
        </w:rPr>
        <w:t xml:space="preserve">All </w:t>
      </w:r>
      <w:r>
        <w:rPr>
          <w:szCs w:val="24"/>
        </w:rPr>
        <w:t xml:space="preserve">linked </w:t>
      </w:r>
      <w:r w:rsidRPr="00781A49">
        <w:rPr>
          <w:szCs w:val="24"/>
        </w:rPr>
        <w:t>live births (singletons and multiples).</w:t>
      </w:r>
    </w:p>
    <w:p w14:paraId="5DBC2921" w14:textId="4551220D" w:rsidR="00781A49" w:rsidRDefault="00781A49" w:rsidP="00FD04D3">
      <w:pPr>
        <w:jc w:val="both"/>
        <w:rPr>
          <w:b/>
          <w:sz w:val="24"/>
        </w:rPr>
      </w:pPr>
      <w:r w:rsidRPr="00781A49">
        <w:rPr>
          <w:b/>
          <w:sz w:val="24"/>
        </w:rPr>
        <w:t>‘T 5C – Survival analysis’</w:t>
      </w:r>
    </w:p>
    <w:p w14:paraId="54942B6E" w14:textId="3FAC7A64" w:rsidR="003D5A77" w:rsidRDefault="003D5A77" w:rsidP="00FD04D3">
      <w:pPr>
        <w:jc w:val="both"/>
        <w:rPr>
          <w:b/>
          <w:color w:val="000000" w:themeColor="text1"/>
        </w:rPr>
      </w:pPr>
      <w:r w:rsidRPr="003D5A77">
        <w:rPr>
          <w:b/>
          <w:color w:val="000000" w:themeColor="text1"/>
        </w:rPr>
        <w:t>All anomalies (all mult_malf groups included)</w:t>
      </w:r>
    </w:p>
    <w:p w14:paraId="32554061" w14:textId="77777777" w:rsidR="003D5A77" w:rsidRPr="00781A49" w:rsidRDefault="003D5A77" w:rsidP="003D5A77">
      <w:pPr>
        <w:pStyle w:val="ListParagraph"/>
        <w:numPr>
          <w:ilvl w:val="0"/>
          <w:numId w:val="27"/>
        </w:numPr>
        <w:rPr>
          <w:szCs w:val="24"/>
        </w:rPr>
      </w:pPr>
      <w:r w:rsidRPr="00781A49">
        <w:rPr>
          <w:szCs w:val="24"/>
        </w:rPr>
        <w:t>Singletons;</w:t>
      </w:r>
    </w:p>
    <w:p w14:paraId="0B938B67" w14:textId="77777777" w:rsidR="003D5A77" w:rsidRPr="00781A49" w:rsidRDefault="003D5A77" w:rsidP="003D5A77">
      <w:pPr>
        <w:pStyle w:val="ListParagraph"/>
        <w:numPr>
          <w:ilvl w:val="0"/>
          <w:numId w:val="27"/>
        </w:numPr>
        <w:rPr>
          <w:szCs w:val="24"/>
        </w:rPr>
      </w:pPr>
      <w:r w:rsidRPr="00781A49">
        <w:rPr>
          <w:szCs w:val="24"/>
        </w:rPr>
        <w:t xml:space="preserve">All </w:t>
      </w:r>
      <w:r>
        <w:rPr>
          <w:szCs w:val="24"/>
        </w:rPr>
        <w:t xml:space="preserve">linked </w:t>
      </w:r>
      <w:r w:rsidRPr="00781A49">
        <w:rPr>
          <w:szCs w:val="24"/>
        </w:rPr>
        <w:t>live births (singletons and multiples).</w:t>
      </w:r>
    </w:p>
    <w:p w14:paraId="3EE1AE3A" w14:textId="420C68E7" w:rsidR="003D5A77" w:rsidRDefault="003D5A77" w:rsidP="003D5A77">
      <w:pPr>
        <w:spacing w:after="0" w:line="240" w:lineRule="auto"/>
        <w:jc w:val="both"/>
        <w:rPr>
          <w:b/>
          <w:sz w:val="24"/>
        </w:rPr>
      </w:pPr>
      <w:r w:rsidRPr="002C1CFD">
        <w:rPr>
          <w:b/>
          <w:sz w:val="24"/>
        </w:rPr>
        <w:t>‘T 5D – Survival</w:t>
      </w:r>
      <w:r w:rsidRPr="002C1CFD">
        <w:rPr>
          <w:sz w:val="24"/>
        </w:rPr>
        <w:t xml:space="preserve"> </w:t>
      </w:r>
      <w:r w:rsidRPr="002C1CFD">
        <w:rPr>
          <w:b/>
          <w:sz w:val="24"/>
        </w:rPr>
        <w:t>analysis’</w:t>
      </w:r>
    </w:p>
    <w:p w14:paraId="71212F1F" w14:textId="77777777" w:rsidR="003D5A77" w:rsidRDefault="003D5A77" w:rsidP="003D5A77">
      <w:pPr>
        <w:spacing w:after="0" w:line="240" w:lineRule="auto"/>
        <w:jc w:val="both"/>
        <w:rPr>
          <w:b/>
          <w:sz w:val="24"/>
        </w:rPr>
      </w:pPr>
    </w:p>
    <w:p w14:paraId="37E93C8B" w14:textId="142BDDE3" w:rsidR="00781A49" w:rsidRPr="00781A49" w:rsidRDefault="00FD04D3" w:rsidP="00781A49">
      <w:pPr>
        <w:spacing w:after="0" w:line="240" w:lineRule="auto"/>
        <w:jc w:val="both"/>
        <w:rPr>
          <w:rFonts w:ascii="Calibri" w:eastAsia="Times New Roman" w:hAnsi="Calibri" w:cs="Times New Roman"/>
          <w:b/>
          <w:bCs/>
          <w:color w:val="000000" w:themeColor="text1"/>
          <w:szCs w:val="28"/>
          <w:lang w:eastAsia="en-GB"/>
        </w:rPr>
      </w:pPr>
      <w:r w:rsidRPr="00FD04D3">
        <w:rPr>
          <w:rFonts w:ascii="Calibri" w:eastAsia="Times New Roman" w:hAnsi="Calibri" w:cs="Times New Roman"/>
          <w:b/>
          <w:bCs/>
          <w:color w:val="000000" w:themeColor="text1"/>
          <w:szCs w:val="28"/>
          <w:lang w:eastAsia="en-GB"/>
        </w:rPr>
        <w:t>All linked live births (singletons and multiples)</w:t>
      </w:r>
      <w:r>
        <w:rPr>
          <w:rFonts w:ascii="Calibri" w:eastAsia="Times New Roman" w:hAnsi="Calibri" w:cs="Times New Roman"/>
          <w:b/>
          <w:bCs/>
          <w:color w:val="000000" w:themeColor="text1"/>
          <w:szCs w:val="28"/>
          <w:lang w:eastAsia="en-GB"/>
        </w:rPr>
        <w:t xml:space="preserve"> </w:t>
      </w:r>
      <w:r w:rsidR="00781A49" w:rsidRPr="00781A49">
        <w:rPr>
          <w:rFonts w:ascii="Calibri" w:eastAsia="Times New Roman" w:hAnsi="Calibri" w:cs="Times New Roman"/>
          <w:b/>
          <w:bCs/>
          <w:color w:val="000000" w:themeColor="text1"/>
          <w:szCs w:val="28"/>
          <w:lang w:eastAsia="en-GB"/>
        </w:rPr>
        <w:t>- Down syndrome</w:t>
      </w:r>
    </w:p>
    <w:p w14:paraId="0D906F5B" w14:textId="790F7910" w:rsidR="00781A49" w:rsidRPr="00781A49" w:rsidRDefault="00781A49" w:rsidP="00781A49">
      <w:pPr>
        <w:spacing w:after="0" w:line="240" w:lineRule="auto"/>
        <w:jc w:val="both"/>
        <w:rPr>
          <w:rFonts w:ascii="Calibri" w:eastAsia="Times New Roman" w:hAnsi="Calibri" w:cs="Times New Roman"/>
          <w:bCs/>
          <w:color w:val="000000" w:themeColor="text1"/>
          <w:sz w:val="24"/>
          <w:szCs w:val="28"/>
          <w:lang w:eastAsia="en-GB"/>
        </w:rPr>
      </w:pPr>
      <w:r w:rsidRPr="00781A49">
        <w:rPr>
          <w:rFonts w:ascii="Calibri" w:eastAsia="Times New Roman" w:hAnsi="Calibri" w:cs="Times New Roman"/>
          <w:bCs/>
          <w:color w:val="000000" w:themeColor="text1"/>
          <w:sz w:val="24"/>
          <w:szCs w:val="28"/>
          <w:lang w:eastAsia="en-GB"/>
        </w:rPr>
        <w:t>Select those with Down syndrome and categorise:</w:t>
      </w:r>
    </w:p>
    <w:p w14:paraId="5BE312BE" w14:textId="77777777" w:rsidR="00781A49" w:rsidRPr="00781A49" w:rsidRDefault="00781A49" w:rsidP="00781A49">
      <w:pPr>
        <w:spacing w:after="0" w:line="240" w:lineRule="auto"/>
        <w:jc w:val="both"/>
        <w:rPr>
          <w:rFonts w:ascii="Calibri" w:eastAsia="Times New Roman" w:hAnsi="Calibri" w:cs="Times New Roman"/>
          <w:bCs/>
          <w:color w:val="000000" w:themeColor="text1"/>
          <w:szCs w:val="28"/>
          <w:lang w:eastAsia="en-GB"/>
        </w:rPr>
      </w:pPr>
      <w:r w:rsidRPr="00781A49">
        <w:rPr>
          <w:rFonts w:ascii="Calibri" w:eastAsia="Times New Roman" w:hAnsi="Calibri" w:cs="Times New Roman"/>
          <w:bCs/>
          <w:color w:val="000000" w:themeColor="text1"/>
          <w:szCs w:val="28"/>
          <w:lang w:eastAsia="en-GB"/>
        </w:rPr>
        <w:t xml:space="preserve">a) any with Down syndrome (al89 - no exclusions); </w:t>
      </w:r>
    </w:p>
    <w:p w14:paraId="61A458EA" w14:textId="3152DD2A" w:rsidR="00781A49" w:rsidRPr="00781A49" w:rsidRDefault="00781A49" w:rsidP="00781A49">
      <w:pPr>
        <w:spacing w:after="0" w:line="240" w:lineRule="auto"/>
        <w:jc w:val="both"/>
        <w:rPr>
          <w:rFonts w:ascii="Calibri" w:eastAsia="Times New Roman" w:hAnsi="Calibri" w:cs="Times New Roman"/>
          <w:bCs/>
          <w:color w:val="000000" w:themeColor="text1"/>
          <w:szCs w:val="28"/>
          <w:lang w:eastAsia="en-GB"/>
        </w:rPr>
      </w:pPr>
      <w:r w:rsidRPr="00781A49">
        <w:rPr>
          <w:rFonts w:ascii="Calibri" w:eastAsia="Times New Roman" w:hAnsi="Calibri" w:cs="Times New Roman"/>
          <w:bCs/>
          <w:color w:val="000000" w:themeColor="text1"/>
          <w:szCs w:val="28"/>
          <w:lang w:eastAsia="en-GB"/>
        </w:rPr>
        <w:t>b) Down syndrome with CHD and gastrointestinal anomaly (al89 + al17 +al40)</w:t>
      </w:r>
    </w:p>
    <w:p w14:paraId="65E99C1E" w14:textId="42B14F6A" w:rsidR="00781A49" w:rsidRPr="00781A49" w:rsidRDefault="00781A49" w:rsidP="00781A49">
      <w:pPr>
        <w:spacing w:after="0" w:line="240" w:lineRule="auto"/>
        <w:jc w:val="both"/>
        <w:rPr>
          <w:rFonts w:ascii="Calibri" w:eastAsia="Times New Roman" w:hAnsi="Calibri" w:cs="Times New Roman"/>
          <w:bCs/>
          <w:color w:val="000000" w:themeColor="text1"/>
          <w:szCs w:val="28"/>
          <w:lang w:eastAsia="en-GB"/>
        </w:rPr>
      </w:pPr>
      <w:r w:rsidRPr="00781A49">
        <w:rPr>
          <w:rFonts w:ascii="Calibri" w:eastAsia="Times New Roman" w:hAnsi="Calibri" w:cs="Times New Roman"/>
          <w:bCs/>
          <w:color w:val="000000" w:themeColor="text1"/>
          <w:szCs w:val="28"/>
          <w:lang w:eastAsia="en-GB"/>
        </w:rPr>
        <w:t>c) Down syndrome with CHD (al89 + any CHD (al17) but not with gastrointestinal anomaly (exclude those with al40);</w:t>
      </w:r>
    </w:p>
    <w:p w14:paraId="27405BB8" w14:textId="03ADDB4B" w:rsidR="00781A49" w:rsidRPr="00781A49" w:rsidRDefault="00781A49" w:rsidP="00781A49">
      <w:pPr>
        <w:spacing w:after="0" w:line="240" w:lineRule="auto"/>
        <w:jc w:val="both"/>
        <w:rPr>
          <w:rFonts w:ascii="Calibri" w:eastAsia="Times New Roman" w:hAnsi="Calibri" w:cs="Times New Roman"/>
          <w:bCs/>
          <w:color w:val="000000" w:themeColor="text1"/>
          <w:szCs w:val="28"/>
          <w:lang w:eastAsia="en-GB"/>
        </w:rPr>
      </w:pPr>
      <w:r w:rsidRPr="00781A49">
        <w:rPr>
          <w:rFonts w:ascii="Calibri" w:eastAsia="Times New Roman" w:hAnsi="Calibri" w:cs="Times New Roman"/>
          <w:bCs/>
          <w:color w:val="000000" w:themeColor="text1"/>
          <w:szCs w:val="28"/>
          <w:lang w:eastAsia="en-GB"/>
        </w:rPr>
        <w:t>d) Down syndrome with gastrointestinal anomaly (al89 +al40) and not with CHD (exclude those with al17);</w:t>
      </w:r>
    </w:p>
    <w:p w14:paraId="3FC27A8D" w14:textId="16ABA43A" w:rsidR="00781A49" w:rsidRPr="00781A49" w:rsidRDefault="00781A49" w:rsidP="00781A49">
      <w:pPr>
        <w:spacing w:after="0" w:line="240" w:lineRule="auto"/>
        <w:jc w:val="both"/>
        <w:rPr>
          <w:rFonts w:ascii="Calibri" w:eastAsia="Times New Roman" w:hAnsi="Calibri" w:cs="Times New Roman"/>
          <w:bCs/>
          <w:color w:val="000000" w:themeColor="text1"/>
          <w:szCs w:val="28"/>
          <w:lang w:eastAsia="en-GB"/>
        </w:rPr>
      </w:pPr>
      <w:r w:rsidRPr="00781A49">
        <w:rPr>
          <w:rFonts w:ascii="Calibri" w:eastAsia="Times New Roman" w:hAnsi="Calibri" w:cs="Times New Roman"/>
          <w:bCs/>
          <w:color w:val="000000" w:themeColor="text1"/>
          <w:szCs w:val="28"/>
          <w:lang w:eastAsia="en-GB"/>
        </w:rPr>
        <w:t>f) Down syndrome with neither CHD nor gastrointestinal anomaly (exclude those with codes al17 and al40);</w:t>
      </w:r>
    </w:p>
    <w:p w14:paraId="3E13C54E" w14:textId="77777777" w:rsidR="00781A49" w:rsidRDefault="00781A49" w:rsidP="00781A49">
      <w:pPr>
        <w:spacing w:after="0" w:line="240" w:lineRule="auto"/>
        <w:jc w:val="both"/>
        <w:rPr>
          <w:rFonts w:ascii="Calibri" w:eastAsia="Times New Roman" w:hAnsi="Calibri" w:cs="Times New Roman"/>
          <w:bCs/>
          <w:color w:val="000000" w:themeColor="text1"/>
          <w:sz w:val="24"/>
          <w:szCs w:val="28"/>
          <w:lang w:eastAsia="en-GB"/>
        </w:rPr>
      </w:pPr>
    </w:p>
    <w:p w14:paraId="17850A52" w14:textId="5E144C7A" w:rsidR="00781A49" w:rsidRDefault="003D5A77" w:rsidP="00781A49">
      <w:pPr>
        <w:spacing w:after="0" w:line="240" w:lineRule="auto"/>
        <w:jc w:val="both"/>
        <w:rPr>
          <w:b/>
          <w:sz w:val="24"/>
        </w:rPr>
      </w:pPr>
      <w:r>
        <w:rPr>
          <w:b/>
          <w:sz w:val="24"/>
        </w:rPr>
        <w:t>‘T 5E</w:t>
      </w:r>
      <w:r w:rsidR="00A14551" w:rsidRPr="002C1CFD">
        <w:rPr>
          <w:b/>
          <w:sz w:val="24"/>
        </w:rPr>
        <w:t xml:space="preserve"> – Survival</w:t>
      </w:r>
      <w:r w:rsidR="00A14551" w:rsidRPr="002C1CFD">
        <w:rPr>
          <w:sz w:val="24"/>
        </w:rPr>
        <w:t xml:space="preserve"> </w:t>
      </w:r>
      <w:r w:rsidR="00A14551" w:rsidRPr="002C1CFD">
        <w:rPr>
          <w:b/>
          <w:sz w:val="24"/>
        </w:rPr>
        <w:t>analysis’</w:t>
      </w:r>
    </w:p>
    <w:p w14:paraId="549A894E" w14:textId="3CFD6601" w:rsidR="002C1CFD" w:rsidRPr="002C1CFD" w:rsidRDefault="002C1CFD" w:rsidP="002C1CFD">
      <w:pPr>
        <w:spacing w:after="0" w:line="240" w:lineRule="auto"/>
        <w:jc w:val="both"/>
        <w:rPr>
          <w:rFonts w:ascii="Calibri" w:eastAsia="Times New Roman" w:hAnsi="Calibri" w:cs="Times New Roman"/>
          <w:b/>
          <w:bCs/>
          <w:color w:val="000000" w:themeColor="text1"/>
          <w:sz w:val="24"/>
          <w:szCs w:val="32"/>
          <w:lang w:eastAsia="en-GB"/>
        </w:rPr>
      </w:pPr>
      <w:r w:rsidRPr="002C1CFD">
        <w:rPr>
          <w:rFonts w:ascii="Calibri" w:eastAsia="Times New Roman" w:hAnsi="Calibri" w:cs="Times New Roman"/>
          <w:b/>
          <w:bCs/>
          <w:color w:val="000000" w:themeColor="text1"/>
          <w:szCs w:val="32"/>
          <w:lang w:eastAsia="en-GB"/>
        </w:rPr>
        <w:t>All</w:t>
      </w:r>
      <w:r w:rsidR="00931234" w:rsidRPr="00931234">
        <w:rPr>
          <w:rFonts w:ascii="Calibri" w:eastAsia="Times New Roman" w:hAnsi="Calibri" w:cs="Times New Roman"/>
          <w:b/>
          <w:bCs/>
          <w:color w:val="000000" w:themeColor="text1"/>
          <w:szCs w:val="28"/>
          <w:lang w:eastAsia="en-GB"/>
        </w:rPr>
        <w:t xml:space="preserve"> </w:t>
      </w:r>
      <w:r w:rsidR="00931234" w:rsidRPr="00FD04D3">
        <w:rPr>
          <w:rFonts w:ascii="Calibri" w:eastAsia="Times New Roman" w:hAnsi="Calibri" w:cs="Times New Roman"/>
          <w:b/>
          <w:bCs/>
          <w:color w:val="000000" w:themeColor="text1"/>
          <w:szCs w:val="28"/>
          <w:lang w:eastAsia="en-GB"/>
        </w:rPr>
        <w:t>linked live births</w:t>
      </w:r>
      <w:r w:rsidRPr="002C1CFD">
        <w:rPr>
          <w:rFonts w:ascii="Calibri" w:eastAsia="Times New Roman" w:hAnsi="Calibri" w:cs="Times New Roman"/>
          <w:b/>
          <w:bCs/>
          <w:color w:val="000000" w:themeColor="text1"/>
          <w:szCs w:val="32"/>
          <w:lang w:eastAsia="en-GB"/>
        </w:rPr>
        <w:t xml:space="preserve"> (singletons and multiples) - Genetic syndromes and other rare congenital anomalies</w:t>
      </w:r>
    </w:p>
    <w:p w14:paraId="4554F9B3" w14:textId="7C956C15" w:rsidR="002C1CFD" w:rsidRPr="00FD04D3" w:rsidRDefault="002C1CFD" w:rsidP="00781A49">
      <w:pPr>
        <w:spacing w:after="0" w:line="240" w:lineRule="auto"/>
        <w:jc w:val="both"/>
        <w:rPr>
          <w:rFonts w:ascii="Calibri" w:eastAsia="Times New Roman" w:hAnsi="Calibri" w:cs="Times New Roman"/>
          <w:bCs/>
          <w:color w:val="000000" w:themeColor="text1"/>
          <w:szCs w:val="28"/>
          <w:lang w:eastAsia="en-GB"/>
        </w:rPr>
      </w:pPr>
      <w:r w:rsidRPr="00FD04D3">
        <w:rPr>
          <w:rFonts w:ascii="Calibri" w:eastAsia="Times New Roman" w:hAnsi="Calibri" w:cs="Times New Roman"/>
          <w:bCs/>
          <w:color w:val="000000" w:themeColor="text1"/>
          <w:szCs w:val="28"/>
          <w:lang w:eastAsia="en-GB"/>
        </w:rPr>
        <w:t>No selection by ‘mult_malf’</w:t>
      </w:r>
      <w:r w:rsidR="00A342A3">
        <w:rPr>
          <w:rFonts w:ascii="Calibri" w:eastAsia="Times New Roman" w:hAnsi="Calibri" w:cs="Times New Roman"/>
          <w:bCs/>
          <w:color w:val="000000" w:themeColor="text1"/>
          <w:szCs w:val="28"/>
          <w:lang w:eastAsia="en-GB"/>
        </w:rPr>
        <w:t xml:space="preserve"> code, use the subgroup numbers ‘al’</w:t>
      </w:r>
      <w:r w:rsidRPr="00FD04D3">
        <w:rPr>
          <w:rFonts w:ascii="Calibri" w:eastAsia="Times New Roman" w:hAnsi="Calibri" w:cs="Times New Roman"/>
          <w:bCs/>
          <w:color w:val="000000" w:themeColor="text1"/>
          <w:szCs w:val="28"/>
          <w:lang w:eastAsia="en-GB"/>
        </w:rPr>
        <w:t xml:space="preserve"> for existing subgroups and </w:t>
      </w:r>
      <w:r w:rsidR="00A342A3">
        <w:rPr>
          <w:rFonts w:ascii="Calibri" w:eastAsia="Times New Roman" w:hAnsi="Calibri" w:cs="Times New Roman"/>
          <w:bCs/>
          <w:color w:val="000000" w:themeColor="text1"/>
          <w:szCs w:val="28"/>
          <w:lang w:eastAsia="en-GB"/>
        </w:rPr>
        <w:t xml:space="preserve">the subgroup numbers ‘aud’ </w:t>
      </w:r>
      <w:r w:rsidRPr="00FD04D3">
        <w:rPr>
          <w:rFonts w:ascii="Calibri" w:eastAsia="Times New Roman" w:hAnsi="Calibri" w:cs="Times New Roman"/>
          <w:bCs/>
          <w:color w:val="000000" w:themeColor="text1"/>
          <w:szCs w:val="28"/>
          <w:lang w:eastAsia="en-GB"/>
        </w:rPr>
        <w:t>for new subgroups for inclusion at local level.</w:t>
      </w:r>
    </w:p>
    <w:p w14:paraId="07D3F4E5" w14:textId="77777777" w:rsidR="002C1CFD" w:rsidRPr="00781A49" w:rsidRDefault="002C1CFD" w:rsidP="00781A49">
      <w:pPr>
        <w:spacing w:after="0" w:line="240" w:lineRule="auto"/>
        <w:jc w:val="both"/>
        <w:rPr>
          <w:rFonts w:ascii="Calibri" w:eastAsia="Times New Roman" w:hAnsi="Calibri" w:cs="Times New Roman"/>
          <w:bCs/>
          <w:color w:val="000000" w:themeColor="text1"/>
          <w:sz w:val="24"/>
          <w:szCs w:val="28"/>
          <w:lang w:eastAsia="en-GB"/>
        </w:rPr>
      </w:pPr>
    </w:p>
    <w:p w14:paraId="0E8F0B3B" w14:textId="73192590" w:rsidR="001804C0" w:rsidRPr="00FD04D3" w:rsidRDefault="001804C0" w:rsidP="00356474">
      <w:pPr>
        <w:spacing w:after="0" w:line="240" w:lineRule="auto"/>
        <w:jc w:val="both"/>
        <w:rPr>
          <w:rFonts w:ascii="Calibri" w:eastAsia="Times New Roman" w:hAnsi="Calibri" w:cs="Times New Roman"/>
          <w:bCs/>
          <w:color w:val="000000"/>
          <w:szCs w:val="24"/>
          <w:lang w:eastAsia="en-GB"/>
        </w:rPr>
      </w:pPr>
      <w:r w:rsidRPr="00FD04D3">
        <w:rPr>
          <w:szCs w:val="24"/>
        </w:rPr>
        <w:t xml:space="preserve">Three next series of </w:t>
      </w:r>
      <w:r w:rsidRPr="00FD04D3">
        <w:rPr>
          <w:rFonts w:ascii="Calibri" w:eastAsia="Times New Roman" w:hAnsi="Calibri" w:cs="Times New Roman"/>
          <w:bCs/>
          <w:color w:val="000000"/>
          <w:szCs w:val="24"/>
          <w:lang w:eastAsia="en-GB"/>
        </w:rPr>
        <w:t>Kaplan-Meier Survival analysis (</w:t>
      </w:r>
      <w:r w:rsidRPr="00FD04D3">
        <w:rPr>
          <w:b/>
          <w:szCs w:val="24"/>
        </w:rPr>
        <w:t>T 5E, T 5F, T 5G</w:t>
      </w:r>
      <w:r w:rsidRPr="00FD04D3">
        <w:rPr>
          <w:szCs w:val="24"/>
        </w:rPr>
        <w:t xml:space="preserve">) investigate the survival </w:t>
      </w:r>
      <w:r w:rsidRPr="00FD04D3">
        <w:rPr>
          <w:rFonts w:ascii="Calibri" w:eastAsia="Times New Roman" w:hAnsi="Calibri" w:cs="Times New Roman"/>
          <w:bCs/>
          <w:color w:val="000000"/>
          <w:szCs w:val="24"/>
          <w:lang w:eastAsia="en-GB"/>
        </w:rPr>
        <w:t xml:space="preserve">up to 10 years by subgroups of congenital anomalies </w:t>
      </w:r>
      <w:r w:rsidR="0082719B">
        <w:rPr>
          <w:rFonts w:ascii="Calibri" w:eastAsia="Times New Roman" w:hAnsi="Calibri" w:cs="Times New Roman"/>
          <w:bCs/>
          <w:color w:val="000000"/>
          <w:szCs w:val="24"/>
          <w:lang w:eastAsia="en-GB"/>
        </w:rPr>
        <w:t>and by time period</w:t>
      </w:r>
      <w:r w:rsidRPr="00FD04D3">
        <w:rPr>
          <w:rFonts w:ascii="Calibri" w:eastAsia="Times New Roman" w:hAnsi="Calibri" w:cs="Times New Roman"/>
          <w:bCs/>
          <w:color w:val="000000"/>
          <w:szCs w:val="24"/>
          <w:lang w:eastAsia="en-GB"/>
        </w:rPr>
        <w:t xml:space="preserve"> (1995-2004 and 2005-2014) for three different groups of congenital anomalies:</w:t>
      </w:r>
    </w:p>
    <w:p w14:paraId="2E76DB37" w14:textId="77777777" w:rsidR="00684D8C" w:rsidRDefault="00684D8C" w:rsidP="00356474">
      <w:pPr>
        <w:spacing w:after="0" w:line="240" w:lineRule="auto"/>
        <w:jc w:val="both"/>
        <w:rPr>
          <w:b/>
          <w:sz w:val="24"/>
        </w:rPr>
      </w:pPr>
    </w:p>
    <w:p w14:paraId="0D6E1890" w14:textId="2E3C85AB" w:rsidR="00356474" w:rsidRDefault="00931234" w:rsidP="00931234">
      <w:pPr>
        <w:spacing w:after="0" w:line="240" w:lineRule="auto"/>
        <w:jc w:val="both"/>
        <w:rPr>
          <w:b/>
          <w:sz w:val="24"/>
        </w:rPr>
      </w:pPr>
      <w:r w:rsidRPr="002C1CFD">
        <w:rPr>
          <w:b/>
          <w:sz w:val="24"/>
        </w:rPr>
        <w:t xml:space="preserve"> </w:t>
      </w:r>
      <w:r w:rsidR="00356474" w:rsidRPr="002C1CFD">
        <w:rPr>
          <w:b/>
          <w:sz w:val="24"/>
        </w:rPr>
        <w:t>‘T 5</w:t>
      </w:r>
      <w:r w:rsidR="003D5A77">
        <w:rPr>
          <w:b/>
          <w:sz w:val="24"/>
        </w:rPr>
        <w:t>F</w:t>
      </w:r>
      <w:r w:rsidR="00356474" w:rsidRPr="002C1CFD">
        <w:rPr>
          <w:b/>
          <w:sz w:val="24"/>
        </w:rPr>
        <w:t xml:space="preserve"> – Survival</w:t>
      </w:r>
      <w:r w:rsidR="00356474" w:rsidRPr="002C1CFD">
        <w:rPr>
          <w:sz w:val="24"/>
        </w:rPr>
        <w:t xml:space="preserve"> </w:t>
      </w:r>
      <w:r w:rsidR="00356474" w:rsidRPr="002C1CFD">
        <w:rPr>
          <w:b/>
          <w:sz w:val="24"/>
        </w:rPr>
        <w:t>analysis’</w:t>
      </w:r>
      <w:r w:rsidR="003D5A77">
        <w:rPr>
          <w:b/>
          <w:sz w:val="24"/>
        </w:rPr>
        <w:t xml:space="preserve"> </w:t>
      </w:r>
    </w:p>
    <w:p w14:paraId="62E0B96D" w14:textId="3316A502" w:rsidR="003D5A77" w:rsidRDefault="003D5A77" w:rsidP="00931234">
      <w:pPr>
        <w:spacing w:after="0" w:line="240" w:lineRule="auto"/>
        <w:jc w:val="both"/>
        <w:rPr>
          <w:b/>
          <w:sz w:val="24"/>
        </w:rPr>
      </w:pPr>
      <w:r w:rsidRPr="003D5A77">
        <w:rPr>
          <w:b/>
          <w:sz w:val="24"/>
        </w:rPr>
        <w:t>Kaplan-Meier Survival analysis up to 10 years by subgroups of congenital anomalies - time trends (1995-2004 and 2005-2014)</w:t>
      </w:r>
    </w:p>
    <w:p w14:paraId="363ADFD3" w14:textId="6903B6C1" w:rsidR="00356474" w:rsidRDefault="0071606D" w:rsidP="00A4604D">
      <w:pPr>
        <w:autoSpaceDE w:val="0"/>
        <w:autoSpaceDN w:val="0"/>
        <w:adjustRightInd w:val="0"/>
        <w:spacing w:after="0" w:line="240" w:lineRule="auto"/>
        <w:jc w:val="both"/>
        <w:rPr>
          <w:rFonts w:eastAsia="ScalaLancetPro" w:cs="ScalaLancetPro"/>
          <w:szCs w:val="18"/>
        </w:rPr>
      </w:pPr>
      <w:r w:rsidRPr="003D5A77">
        <w:rPr>
          <w:rFonts w:eastAsia="ScalaLancetPro" w:cs="ScalaLancetPro"/>
          <w:b/>
          <w:szCs w:val="18"/>
        </w:rPr>
        <w:t>All linked live births (singletons and multiples) - isolated anomaly</w:t>
      </w:r>
      <w:r w:rsidRPr="0071606D">
        <w:rPr>
          <w:rFonts w:eastAsia="ScalaLancetPro" w:cs="ScalaLancetPro"/>
          <w:szCs w:val="18"/>
        </w:rPr>
        <w:t xml:space="preserve"> (cases should be selected using the codes N, A, R and I 'mult_malf' codes: N: NTD isolated; A: isolated cardiac; R: isolated renal; I: isolated other)</w:t>
      </w:r>
    </w:p>
    <w:p w14:paraId="36090054" w14:textId="4ED7F4CA" w:rsidR="001804C0" w:rsidRDefault="00541EC1" w:rsidP="00541EC1">
      <w:pPr>
        <w:pStyle w:val="ListParagraph"/>
        <w:numPr>
          <w:ilvl w:val="0"/>
          <w:numId w:val="19"/>
        </w:numPr>
        <w:autoSpaceDE w:val="0"/>
        <w:autoSpaceDN w:val="0"/>
        <w:adjustRightInd w:val="0"/>
        <w:spacing w:after="0" w:line="240" w:lineRule="auto"/>
        <w:jc w:val="both"/>
        <w:rPr>
          <w:rFonts w:eastAsia="ScalaLancetPro" w:cs="ScalaLancetPro"/>
          <w:szCs w:val="18"/>
        </w:rPr>
      </w:pPr>
      <w:r>
        <w:rPr>
          <w:rFonts w:eastAsia="ScalaLancetPro" w:cs="ScalaLancetPro"/>
          <w:szCs w:val="18"/>
        </w:rPr>
        <w:t>1995-2004</w:t>
      </w:r>
    </w:p>
    <w:p w14:paraId="3D0DA0A0" w14:textId="41D0019B" w:rsidR="00541EC1" w:rsidRDefault="00541EC1" w:rsidP="00541EC1">
      <w:pPr>
        <w:pStyle w:val="ListParagraph"/>
        <w:numPr>
          <w:ilvl w:val="0"/>
          <w:numId w:val="19"/>
        </w:numPr>
        <w:autoSpaceDE w:val="0"/>
        <w:autoSpaceDN w:val="0"/>
        <w:adjustRightInd w:val="0"/>
        <w:spacing w:after="0" w:line="240" w:lineRule="auto"/>
        <w:jc w:val="both"/>
        <w:rPr>
          <w:rFonts w:eastAsia="ScalaLancetPro" w:cs="ScalaLancetPro"/>
          <w:szCs w:val="18"/>
        </w:rPr>
      </w:pPr>
      <w:r>
        <w:rPr>
          <w:rFonts w:eastAsia="ScalaLancetPro" w:cs="ScalaLancetPro"/>
          <w:szCs w:val="18"/>
        </w:rPr>
        <w:t>2005-2014</w:t>
      </w:r>
    </w:p>
    <w:p w14:paraId="4DD6BAFB" w14:textId="77777777" w:rsidR="00541EC1" w:rsidRPr="00541EC1" w:rsidRDefault="00541EC1" w:rsidP="00541EC1">
      <w:pPr>
        <w:pStyle w:val="ListParagraph"/>
        <w:autoSpaceDE w:val="0"/>
        <w:autoSpaceDN w:val="0"/>
        <w:adjustRightInd w:val="0"/>
        <w:spacing w:after="0" w:line="240" w:lineRule="auto"/>
        <w:jc w:val="both"/>
        <w:rPr>
          <w:rFonts w:eastAsia="ScalaLancetPro" w:cs="ScalaLancetPro"/>
          <w:szCs w:val="18"/>
        </w:rPr>
      </w:pPr>
    </w:p>
    <w:p w14:paraId="7BD487CA" w14:textId="7CBC75B0" w:rsidR="001804C0" w:rsidRDefault="001804C0" w:rsidP="001804C0">
      <w:pPr>
        <w:spacing w:after="0" w:line="240" w:lineRule="auto"/>
        <w:jc w:val="both"/>
        <w:rPr>
          <w:b/>
          <w:sz w:val="24"/>
        </w:rPr>
      </w:pPr>
      <w:r w:rsidRPr="002C1CFD">
        <w:rPr>
          <w:b/>
          <w:sz w:val="24"/>
        </w:rPr>
        <w:t>‘T 5</w:t>
      </w:r>
      <w:r w:rsidR="003D5A77">
        <w:rPr>
          <w:b/>
          <w:sz w:val="24"/>
        </w:rPr>
        <w:t>G</w:t>
      </w:r>
      <w:r w:rsidRPr="002C1CFD">
        <w:rPr>
          <w:b/>
          <w:sz w:val="24"/>
        </w:rPr>
        <w:t xml:space="preserve"> – Survival</w:t>
      </w:r>
      <w:r w:rsidRPr="002C1CFD">
        <w:rPr>
          <w:sz w:val="24"/>
        </w:rPr>
        <w:t xml:space="preserve"> </w:t>
      </w:r>
      <w:r w:rsidRPr="002C1CFD">
        <w:rPr>
          <w:b/>
          <w:sz w:val="24"/>
        </w:rPr>
        <w:t>analysis’</w:t>
      </w:r>
    </w:p>
    <w:p w14:paraId="0CE8B488" w14:textId="235BDBB1" w:rsidR="001804C0" w:rsidRDefault="00541EC1" w:rsidP="001804C0">
      <w:pPr>
        <w:autoSpaceDE w:val="0"/>
        <w:autoSpaceDN w:val="0"/>
        <w:adjustRightInd w:val="0"/>
        <w:spacing w:after="0" w:line="240" w:lineRule="auto"/>
        <w:jc w:val="both"/>
        <w:rPr>
          <w:rFonts w:eastAsia="ScalaLancetPro" w:cs="ScalaLancetPro"/>
          <w:szCs w:val="18"/>
        </w:rPr>
      </w:pPr>
      <w:r w:rsidRPr="003D5A77">
        <w:rPr>
          <w:rFonts w:eastAsia="ScalaLancetPro" w:cs="ScalaLancetPro"/>
          <w:b/>
          <w:szCs w:val="18"/>
        </w:rPr>
        <w:t xml:space="preserve">All linked live births (singletons and multiples) - </w:t>
      </w:r>
      <w:r w:rsidR="001804C0" w:rsidRPr="003D5A77">
        <w:rPr>
          <w:rFonts w:eastAsia="ScalaLancetPro" w:cs="ScalaLancetPro"/>
          <w:b/>
          <w:szCs w:val="18"/>
        </w:rPr>
        <w:t>All structural anomalies</w:t>
      </w:r>
      <w:r w:rsidR="001804C0" w:rsidRPr="001804C0">
        <w:rPr>
          <w:rFonts w:eastAsia="ScalaLancetPro" w:cs="ScalaLancetPro"/>
          <w:szCs w:val="18"/>
        </w:rPr>
        <w:t xml:space="preserve"> (select isolated ca</w:t>
      </w:r>
      <w:r w:rsidR="001804C0">
        <w:rPr>
          <w:rFonts w:eastAsia="ScalaLancetPro" w:cs="ScalaLancetPro"/>
          <w:szCs w:val="18"/>
        </w:rPr>
        <w:t xml:space="preserve">ses using </w:t>
      </w:r>
      <w:r w:rsidR="001804C0" w:rsidRPr="001804C0">
        <w:rPr>
          <w:rFonts w:eastAsia="ScalaLancetPro" w:cs="ScalaLancetPro"/>
          <w:szCs w:val="18"/>
        </w:rPr>
        <w:t>A, N, R and I 'mult_malf' codes and potential multiple anomalies using 'M' code)</w:t>
      </w:r>
      <w:r w:rsidR="0071606D">
        <w:rPr>
          <w:rFonts w:eastAsia="ScalaLancetPro" w:cs="ScalaLancetPro"/>
          <w:szCs w:val="18"/>
        </w:rPr>
        <w:t xml:space="preserve"> </w:t>
      </w:r>
    </w:p>
    <w:p w14:paraId="3259CD11" w14:textId="77777777" w:rsidR="00541EC1" w:rsidRDefault="00541EC1" w:rsidP="00541EC1">
      <w:pPr>
        <w:pStyle w:val="ListParagraph"/>
        <w:numPr>
          <w:ilvl w:val="0"/>
          <w:numId w:val="20"/>
        </w:numPr>
        <w:autoSpaceDE w:val="0"/>
        <w:autoSpaceDN w:val="0"/>
        <w:adjustRightInd w:val="0"/>
        <w:spacing w:after="0" w:line="240" w:lineRule="auto"/>
        <w:jc w:val="both"/>
        <w:rPr>
          <w:rFonts w:eastAsia="ScalaLancetPro" w:cs="ScalaLancetPro"/>
          <w:szCs w:val="18"/>
        </w:rPr>
      </w:pPr>
      <w:r>
        <w:rPr>
          <w:rFonts w:eastAsia="ScalaLancetPro" w:cs="ScalaLancetPro"/>
          <w:szCs w:val="18"/>
        </w:rPr>
        <w:t>1995-2004</w:t>
      </w:r>
    </w:p>
    <w:p w14:paraId="3A1CD7D3" w14:textId="77777777" w:rsidR="00541EC1" w:rsidRDefault="00541EC1" w:rsidP="00541EC1">
      <w:pPr>
        <w:pStyle w:val="ListParagraph"/>
        <w:numPr>
          <w:ilvl w:val="0"/>
          <w:numId w:val="20"/>
        </w:numPr>
        <w:autoSpaceDE w:val="0"/>
        <w:autoSpaceDN w:val="0"/>
        <w:adjustRightInd w:val="0"/>
        <w:spacing w:after="0" w:line="240" w:lineRule="auto"/>
        <w:jc w:val="both"/>
        <w:rPr>
          <w:rFonts w:eastAsia="ScalaLancetPro" w:cs="ScalaLancetPro"/>
          <w:szCs w:val="18"/>
        </w:rPr>
      </w:pPr>
      <w:r>
        <w:rPr>
          <w:rFonts w:eastAsia="ScalaLancetPro" w:cs="ScalaLancetPro"/>
          <w:szCs w:val="18"/>
        </w:rPr>
        <w:t>2005-2014</w:t>
      </w:r>
    </w:p>
    <w:p w14:paraId="5440E7AC" w14:textId="77777777" w:rsidR="001804C0" w:rsidRDefault="001804C0" w:rsidP="001804C0">
      <w:pPr>
        <w:spacing w:after="0" w:line="240" w:lineRule="auto"/>
        <w:jc w:val="both"/>
        <w:rPr>
          <w:b/>
          <w:sz w:val="24"/>
        </w:rPr>
      </w:pPr>
    </w:p>
    <w:p w14:paraId="21514E8E" w14:textId="5CF80A48" w:rsidR="001804C0" w:rsidRDefault="001804C0" w:rsidP="001804C0">
      <w:pPr>
        <w:spacing w:after="0" w:line="240" w:lineRule="auto"/>
        <w:jc w:val="both"/>
        <w:rPr>
          <w:b/>
          <w:sz w:val="24"/>
        </w:rPr>
      </w:pPr>
      <w:r w:rsidRPr="002C1CFD">
        <w:rPr>
          <w:b/>
          <w:sz w:val="24"/>
        </w:rPr>
        <w:t>‘T 5</w:t>
      </w:r>
      <w:r w:rsidR="006B32AA">
        <w:rPr>
          <w:b/>
          <w:sz w:val="24"/>
        </w:rPr>
        <w:t>H</w:t>
      </w:r>
      <w:r w:rsidRPr="002C1CFD">
        <w:rPr>
          <w:b/>
          <w:sz w:val="24"/>
        </w:rPr>
        <w:t xml:space="preserve"> – Survival</w:t>
      </w:r>
      <w:r w:rsidRPr="002C1CFD">
        <w:rPr>
          <w:sz w:val="24"/>
        </w:rPr>
        <w:t xml:space="preserve"> </w:t>
      </w:r>
      <w:r w:rsidRPr="002C1CFD">
        <w:rPr>
          <w:b/>
          <w:sz w:val="24"/>
        </w:rPr>
        <w:t>analysis’</w:t>
      </w:r>
    </w:p>
    <w:p w14:paraId="40A7AA9B" w14:textId="2211DCA0" w:rsidR="006B32AA" w:rsidRDefault="006B32AA" w:rsidP="001804C0">
      <w:pPr>
        <w:spacing w:after="0" w:line="240" w:lineRule="auto"/>
        <w:jc w:val="both"/>
        <w:rPr>
          <w:b/>
          <w:color w:val="000000" w:themeColor="text1"/>
        </w:rPr>
      </w:pPr>
      <w:r w:rsidRPr="006B32AA">
        <w:rPr>
          <w:b/>
          <w:color w:val="000000" w:themeColor="text1"/>
        </w:rPr>
        <w:t>All linked live births (singletons and multiples) - all anomalies (all mult_malf groups included)</w:t>
      </w:r>
    </w:p>
    <w:p w14:paraId="2C733B22" w14:textId="77777777" w:rsidR="006B32AA" w:rsidRDefault="006B32AA" w:rsidP="006B32AA">
      <w:pPr>
        <w:pStyle w:val="ListParagraph"/>
        <w:numPr>
          <w:ilvl w:val="0"/>
          <w:numId w:val="21"/>
        </w:numPr>
        <w:autoSpaceDE w:val="0"/>
        <w:autoSpaceDN w:val="0"/>
        <w:adjustRightInd w:val="0"/>
        <w:spacing w:after="0" w:line="240" w:lineRule="auto"/>
        <w:jc w:val="both"/>
        <w:rPr>
          <w:rFonts w:eastAsia="ScalaLancetPro" w:cs="ScalaLancetPro"/>
          <w:szCs w:val="18"/>
        </w:rPr>
      </w:pPr>
      <w:r>
        <w:rPr>
          <w:rFonts w:eastAsia="ScalaLancetPro" w:cs="ScalaLancetPro"/>
          <w:szCs w:val="18"/>
        </w:rPr>
        <w:t>1995-2004</w:t>
      </w:r>
    </w:p>
    <w:p w14:paraId="5BB04624" w14:textId="77777777" w:rsidR="006B32AA" w:rsidRDefault="006B32AA" w:rsidP="006B32AA">
      <w:pPr>
        <w:pStyle w:val="ListParagraph"/>
        <w:numPr>
          <w:ilvl w:val="0"/>
          <w:numId w:val="21"/>
        </w:numPr>
        <w:autoSpaceDE w:val="0"/>
        <w:autoSpaceDN w:val="0"/>
        <w:adjustRightInd w:val="0"/>
        <w:spacing w:after="0" w:line="240" w:lineRule="auto"/>
        <w:jc w:val="both"/>
        <w:rPr>
          <w:rFonts w:eastAsia="ScalaLancetPro" w:cs="ScalaLancetPro"/>
          <w:szCs w:val="18"/>
        </w:rPr>
      </w:pPr>
      <w:r>
        <w:rPr>
          <w:rFonts w:eastAsia="ScalaLancetPro" w:cs="ScalaLancetPro"/>
          <w:szCs w:val="18"/>
        </w:rPr>
        <w:t>2005-2014</w:t>
      </w:r>
    </w:p>
    <w:p w14:paraId="0B03DFCD" w14:textId="056E6264" w:rsidR="006B32AA" w:rsidRDefault="006B32AA" w:rsidP="001804C0">
      <w:pPr>
        <w:spacing w:after="0" w:line="240" w:lineRule="auto"/>
        <w:jc w:val="both"/>
        <w:rPr>
          <w:b/>
          <w:color w:val="000000" w:themeColor="text1"/>
        </w:rPr>
      </w:pPr>
    </w:p>
    <w:p w14:paraId="35E1C25E" w14:textId="309D0822" w:rsidR="006B32AA" w:rsidRDefault="006B32AA" w:rsidP="006B32AA">
      <w:pPr>
        <w:spacing w:after="0" w:line="240" w:lineRule="auto"/>
        <w:jc w:val="both"/>
        <w:rPr>
          <w:b/>
          <w:sz w:val="24"/>
        </w:rPr>
      </w:pPr>
      <w:r w:rsidRPr="002C1CFD">
        <w:rPr>
          <w:b/>
          <w:sz w:val="24"/>
        </w:rPr>
        <w:t>‘T 5</w:t>
      </w:r>
      <w:r>
        <w:rPr>
          <w:b/>
          <w:sz w:val="24"/>
        </w:rPr>
        <w:t>I</w:t>
      </w:r>
      <w:r w:rsidRPr="002C1CFD">
        <w:rPr>
          <w:b/>
          <w:sz w:val="24"/>
        </w:rPr>
        <w:t xml:space="preserve"> – Survival</w:t>
      </w:r>
      <w:r w:rsidRPr="002C1CFD">
        <w:rPr>
          <w:sz w:val="24"/>
        </w:rPr>
        <w:t xml:space="preserve"> </w:t>
      </w:r>
      <w:r w:rsidRPr="002C1CFD">
        <w:rPr>
          <w:b/>
          <w:sz w:val="24"/>
        </w:rPr>
        <w:t>analysis’</w:t>
      </w:r>
    </w:p>
    <w:p w14:paraId="3F5835D1" w14:textId="3ACB3457" w:rsidR="001804C0" w:rsidRPr="006B32AA" w:rsidRDefault="00541EC1" w:rsidP="001804C0">
      <w:pPr>
        <w:autoSpaceDE w:val="0"/>
        <w:autoSpaceDN w:val="0"/>
        <w:adjustRightInd w:val="0"/>
        <w:spacing w:after="0" w:line="240" w:lineRule="auto"/>
        <w:jc w:val="both"/>
        <w:rPr>
          <w:rFonts w:eastAsia="ScalaLancetPro" w:cs="ScalaLancetPro"/>
          <w:b/>
          <w:szCs w:val="18"/>
        </w:rPr>
      </w:pPr>
      <w:r w:rsidRPr="006B32AA">
        <w:rPr>
          <w:rFonts w:eastAsia="ScalaLancetPro" w:cs="ScalaLancetPro"/>
          <w:b/>
          <w:szCs w:val="18"/>
        </w:rPr>
        <w:t xml:space="preserve">All linked live births (singletons and multiples) - Down syndrome with or without additional anomalies </w:t>
      </w:r>
    </w:p>
    <w:p w14:paraId="476EE358" w14:textId="77777777" w:rsidR="00541EC1" w:rsidRDefault="00541EC1" w:rsidP="00541EC1">
      <w:pPr>
        <w:pStyle w:val="ListParagraph"/>
        <w:numPr>
          <w:ilvl w:val="0"/>
          <w:numId w:val="21"/>
        </w:numPr>
        <w:autoSpaceDE w:val="0"/>
        <w:autoSpaceDN w:val="0"/>
        <w:adjustRightInd w:val="0"/>
        <w:spacing w:after="0" w:line="240" w:lineRule="auto"/>
        <w:jc w:val="both"/>
        <w:rPr>
          <w:rFonts w:eastAsia="ScalaLancetPro" w:cs="ScalaLancetPro"/>
          <w:szCs w:val="18"/>
        </w:rPr>
      </w:pPr>
      <w:r>
        <w:rPr>
          <w:rFonts w:eastAsia="ScalaLancetPro" w:cs="ScalaLancetPro"/>
          <w:szCs w:val="18"/>
        </w:rPr>
        <w:t>1995-2004</w:t>
      </w:r>
    </w:p>
    <w:p w14:paraId="041476EC" w14:textId="77777777" w:rsidR="00541EC1" w:rsidRDefault="00541EC1" w:rsidP="00541EC1">
      <w:pPr>
        <w:pStyle w:val="ListParagraph"/>
        <w:numPr>
          <w:ilvl w:val="0"/>
          <w:numId w:val="21"/>
        </w:numPr>
        <w:autoSpaceDE w:val="0"/>
        <w:autoSpaceDN w:val="0"/>
        <w:adjustRightInd w:val="0"/>
        <w:spacing w:after="0" w:line="240" w:lineRule="auto"/>
        <w:jc w:val="both"/>
        <w:rPr>
          <w:rFonts w:eastAsia="ScalaLancetPro" w:cs="ScalaLancetPro"/>
          <w:szCs w:val="18"/>
        </w:rPr>
      </w:pPr>
      <w:r>
        <w:rPr>
          <w:rFonts w:eastAsia="ScalaLancetPro" w:cs="ScalaLancetPro"/>
          <w:szCs w:val="18"/>
        </w:rPr>
        <w:t>2005-2014</w:t>
      </w:r>
    </w:p>
    <w:p w14:paraId="01ABFD70" w14:textId="59048255" w:rsidR="00EE7255" w:rsidRPr="001804C0" w:rsidRDefault="00EE7255" w:rsidP="00EF202C">
      <w:pPr>
        <w:pStyle w:val="ListParagraph"/>
        <w:pageBreakBefore/>
        <w:autoSpaceDE w:val="0"/>
        <w:autoSpaceDN w:val="0"/>
        <w:adjustRightInd w:val="0"/>
        <w:spacing w:after="0" w:line="240" w:lineRule="auto"/>
        <w:ind w:left="1066"/>
        <w:jc w:val="center"/>
        <w:rPr>
          <w:rFonts w:eastAsia="ScalaLancetPro" w:cs="ScalaLancetPro"/>
          <w:b/>
          <w:caps/>
          <w:sz w:val="24"/>
        </w:rPr>
      </w:pPr>
      <w:r w:rsidRPr="001804C0">
        <w:rPr>
          <w:rFonts w:eastAsia="ScalaLancetPro" w:cs="ScalaLancetPro"/>
          <w:b/>
          <w:caps/>
          <w:sz w:val="24"/>
        </w:rPr>
        <w:t>Cox proportional hazards regression</w:t>
      </w:r>
    </w:p>
    <w:p w14:paraId="1D08D059" w14:textId="77777777" w:rsidR="001804C0" w:rsidRPr="001804C0" w:rsidRDefault="001804C0" w:rsidP="007C0ACB">
      <w:pPr>
        <w:pStyle w:val="ListParagraph"/>
        <w:autoSpaceDE w:val="0"/>
        <w:autoSpaceDN w:val="0"/>
        <w:adjustRightInd w:val="0"/>
        <w:spacing w:after="0" w:line="240" w:lineRule="auto"/>
        <w:ind w:left="170"/>
        <w:jc w:val="center"/>
        <w:rPr>
          <w:rFonts w:cs="MinionPro-Regular"/>
          <w:b/>
          <w:sz w:val="28"/>
          <w:szCs w:val="20"/>
        </w:rPr>
      </w:pPr>
    </w:p>
    <w:p w14:paraId="60885F00" w14:textId="4CCAD49C" w:rsidR="006553F1" w:rsidRDefault="00987456" w:rsidP="007C0ACB">
      <w:pPr>
        <w:autoSpaceDE w:val="0"/>
        <w:autoSpaceDN w:val="0"/>
        <w:adjustRightInd w:val="0"/>
        <w:spacing w:after="0" w:line="240" w:lineRule="auto"/>
        <w:ind w:left="170"/>
        <w:rPr>
          <w:rFonts w:eastAsia="ScalaLancetPro" w:cs="ScalaLancetPro"/>
        </w:rPr>
      </w:pPr>
      <w:r w:rsidRPr="00987456">
        <w:rPr>
          <w:rFonts w:cs="MinionPro-Regular"/>
          <w:szCs w:val="20"/>
        </w:rPr>
        <w:t xml:space="preserve">Survival analysis </w:t>
      </w:r>
      <w:r w:rsidR="0087462E">
        <w:rPr>
          <w:rFonts w:cs="MinionPro-Regular"/>
          <w:szCs w:val="20"/>
        </w:rPr>
        <w:t xml:space="preserve">to explore </w:t>
      </w:r>
      <w:r w:rsidR="006553F1" w:rsidRPr="00987456">
        <w:rPr>
          <w:rFonts w:cs="MinionPro-Regular"/>
          <w:szCs w:val="20"/>
        </w:rPr>
        <w:t xml:space="preserve">the associations between </w:t>
      </w:r>
      <w:r w:rsidR="0087462E">
        <w:rPr>
          <w:rFonts w:cs="MinionPro-Regular"/>
          <w:szCs w:val="20"/>
        </w:rPr>
        <w:t xml:space="preserve">the </w:t>
      </w:r>
      <w:r w:rsidR="00B942D8">
        <w:rPr>
          <w:rFonts w:cs="MinionPro-Regular"/>
          <w:szCs w:val="20"/>
        </w:rPr>
        <w:t>risk f</w:t>
      </w:r>
      <w:r w:rsidR="0087462E">
        <w:rPr>
          <w:rFonts w:cs="MinionPro-Regular"/>
          <w:szCs w:val="20"/>
        </w:rPr>
        <w:t xml:space="preserve">actors listed below </w:t>
      </w:r>
      <w:r w:rsidR="00FC4179" w:rsidRPr="00FC4179">
        <w:rPr>
          <w:rFonts w:cs="MinionPro-Regular"/>
          <w:szCs w:val="20"/>
        </w:rPr>
        <w:t xml:space="preserve">and </w:t>
      </w:r>
      <w:r w:rsidR="0087462E" w:rsidRPr="00FC4179">
        <w:rPr>
          <w:rFonts w:cs="MinionPro-Regular"/>
          <w:szCs w:val="20"/>
        </w:rPr>
        <w:t>the</w:t>
      </w:r>
      <w:r w:rsidR="0087462E">
        <w:rPr>
          <w:rFonts w:cs="MinionPro-Regular"/>
          <w:szCs w:val="20"/>
        </w:rPr>
        <w:t xml:space="preserve"> </w:t>
      </w:r>
      <w:r w:rsidR="00B942D8">
        <w:rPr>
          <w:rFonts w:cs="MinionPro-Regular"/>
          <w:szCs w:val="20"/>
        </w:rPr>
        <w:t xml:space="preserve">congenital anomaly </w:t>
      </w:r>
      <w:r w:rsidRPr="00987456">
        <w:rPr>
          <w:rFonts w:cs="MinionPro-Regular"/>
          <w:szCs w:val="20"/>
        </w:rPr>
        <w:t xml:space="preserve">subgroup-specific </w:t>
      </w:r>
      <w:r w:rsidR="00B942D8">
        <w:rPr>
          <w:rFonts w:cs="MinionPro-Regular"/>
          <w:szCs w:val="20"/>
        </w:rPr>
        <w:t>survival</w:t>
      </w:r>
      <w:r w:rsidR="006553F1" w:rsidRPr="00987456">
        <w:rPr>
          <w:rFonts w:cs="MinionPro-Regular"/>
          <w:szCs w:val="20"/>
        </w:rPr>
        <w:t xml:space="preserve"> </w:t>
      </w:r>
      <w:r w:rsidR="00E52ADA">
        <w:rPr>
          <w:rFonts w:cs="MinionPro-Regular"/>
          <w:szCs w:val="20"/>
        </w:rPr>
        <w:t xml:space="preserve">by age </w:t>
      </w:r>
      <w:r w:rsidR="0021156D">
        <w:rPr>
          <w:rFonts w:cs="MinionPro-Regular"/>
          <w:szCs w:val="20"/>
        </w:rPr>
        <w:t xml:space="preserve">groups </w:t>
      </w:r>
      <w:r w:rsidRPr="00E52ADA">
        <w:rPr>
          <w:rFonts w:cs="MinionPro-Regular"/>
          <w:szCs w:val="20"/>
        </w:rPr>
        <w:t>will</w:t>
      </w:r>
      <w:r w:rsidRPr="00987456">
        <w:rPr>
          <w:rFonts w:cs="MinionPro-Regular"/>
          <w:szCs w:val="20"/>
        </w:rPr>
        <w:t xml:space="preserve"> be </w:t>
      </w:r>
      <w:r w:rsidR="00B942D8">
        <w:rPr>
          <w:rFonts w:cs="MinionPro-Regular"/>
          <w:szCs w:val="20"/>
        </w:rPr>
        <w:t>run</w:t>
      </w:r>
      <w:r w:rsidRPr="00987456">
        <w:rPr>
          <w:rFonts w:cs="MinionPro-Regular"/>
          <w:szCs w:val="20"/>
        </w:rPr>
        <w:t xml:space="preserve"> </w:t>
      </w:r>
      <w:r w:rsidR="00B942D8" w:rsidRPr="00987456">
        <w:rPr>
          <w:rFonts w:cs="MinionPro-Regular"/>
          <w:szCs w:val="20"/>
        </w:rPr>
        <w:t xml:space="preserve">using </w:t>
      </w:r>
      <w:r w:rsidR="00B942D8" w:rsidRPr="00AF41F4">
        <w:rPr>
          <w:rFonts w:eastAsia="ScalaLancetPro" w:cs="ScalaLancetPro"/>
        </w:rPr>
        <w:t>Cox pro</w:t>
      </w:r>
      <w:r w:rsidR="00B942D8">
        <w:rPr>
          <w:rFonts w:eastAsia="ScalaLancetPro" w:cs="ScalaLancetPro"/>
        </w:rPr>
        <w:t>portional hazards regression</w:t>
      </w:r>
      <w:r w:rsidR="00FC4179">
        <w:rPr>
          <w:rFonts w:cs="MinionPro-Regular"/>
          <w:szCs w:val="20"/>
        </w:rPr>
        <w:t>.</w:t>
      </w:r>
      <w:r w:rsidR="00B942D8">
        <w:rPr>
          <w:rFonts w:eastAsia="ScalaLancetPro" w:cs="ScalaLancetPro"/>
        </w:rPr>
        <w:t xml:space="preserve"> </w:t>
      </w:r>
      <w:r w:rsidR="0071606D">
        <w:rPr>
          <w:rFonts w:eastAsia="ScalaLancetPro" w:cs="ScalaLancetPro"/>
        </w:rPr>
        <w:t>The</w:t>
      </w:r>
      <w:r w:rsidR="00EE7255" w:rsidRPr="00EE7255">
        <w:rPr>
          <w:rFonts w:eastAsia="ScalaLancetPro" w:cs="ScalaLancetPro"/>
        </w:rPr>
        <w:t xml:space="preserve"> adherence to the proportional hazards </w:t>
      </w:r>
      <w:r w:rsidR="00EE7255" w:rsidRPr="0071606D">
        <w:rPr>
          <w:rFonts w:eastAsia="ScalaLancetPro" w:cs="ScalaLancetPro"/>
        </w:rPr>
        <w:t>assumption</w:t>
      </w:r>
      <w:r w:rsidR="0071606D">
        <w:rPr>
          <w:rFonts w:eastAsia="ScalaLancetPro" w:cs="ScalaLancetPro"/>
        </w:rPr>
        <w:t xml:space="preserve">, i.e. to examine that </w:t>
      </w:r>
      <w:r w:rsidR="0071606D" w:rsidRPr="00EE7255">
        <w:rPr>
          <w:rFonts w:eastAsia="ScalaLancetPro" w:cs="ScalaLancetPro"/>
        </w:rPr>
        <w:t>there was no evidence of violation</w:t>
      </w:r>
      <w:r w:rsidR="0071606D">
        <w:rPr>
          <w:rFonts w:eastAsia="ScalaLancetPro" w:cs="ScalaLancetPro"/>
        </w:rPr>
        <w:t xml:space="preserve">, will be tested </w:t>
      </w:r>
      <w:r w:rsidR="0071606D">
        <w:rPr>
          <w:color w:val="333333"/>
          <w:lang w:val="en"/>
        </w:rPr>
        <w:t>using</w:t>
      </w:r>
      <w:r w:rsidR="0071606D" w:rsidRPr="0071606D">
        <w:rPr>
          <w:color w:val="333333"/>
          <w:lang w:val="en"/>
        </w:rPr>
        <w:t xml:space="preserve"> Schoenfeld residuals</w:t>
      </w:r>
      <w:r w:rsidR="00EE7255" w:rsidRPr="00EE7255">
        <w:rPr>
          <w:rFonts w:eastAsia="ScalaLancetPro" w:cs="ScalaLancetPro"/>
        </w:rPr>
        <w:t>.</w:t>
      </w:r>
    </w:p>
    <w:p w14:paraId="63D00822" w14:textId="77777777" w:rsidR="00FC4179" w:rsidRPr="00EE7255" w:rsidRDefault="00FC4179" w:rsidP="007C0ACB">
      <w:pPr>
        <w:autoSpaceDE w:val="0"/>
        <w:autoSpaceDN w:val="0"/>
        <w:adjustRightInd w:val="0"/>
        <w:spacing w:after="0" w:line="240" w:lineRule="auto"/>
        <w:ind w:left="170"/>
      </w:pPr>
    </w:p>
    <w:p w14:paraId="43C1A8E5" w14:textId="77777777" w:rsidR="00C746C1" w:rsidRDefault="00C746C1" w:rsidP="007C0ACB">
      <w:pPr>
        <w:autoSpaceDE w:val="0"/>
        <w:autoSpaceDN w:val="0"/>
        <w:adjustRightInd w:val="0"/>
        <w:spacing w:after="0" w:line="240" w:lineRule="auto"/>
        <w:ind w:left="170"/>
        <w:jc w:val="both"/>
        <w:rPr>
          <w:rFonts w:cs="MinionPro-Regular"/>
          <w:b/>
          <w:szCs w:val="20"/>
        </w:rPr>
      </w:pPr>
      <w:r>
        <w:rPr>
          <w:rFonts w:cs="MinionPro-Regular"/>
          <w:b/>
          <w:szCs w:val="20"/>
        </w:rPr>
        <w:t>‘</w:t>
      </w:r>
      <w:r w:rsidRPr="00B942D8">
        <w:rPr>
          <w:rFonts w:cs="MinionPro-Regular"/>
          <w:b/>
          <w:szCs w:val="20"/>
        </w:rPr>
        <w:t>T 6</w:t>
      </w:r>
      <w:r>
        <w:rPr>
          <w:rFonts w:cs="MinionPro-Regular"/>
          <w:b/>
          <w:szCs w:val="20"/>
        </w:rPr>
        <w:t>A</w:t>
      </w:r>
      <w:r w:rsidRPr="00B942D8">
        <w:rPr>
          <w:rFonts w:cs="MinionPro-Regular"/>
          <w:b/>
          <w:szCs w:val="20"/>
        </w:rPr>
        <w:t xml:space="preserve"> – Cox regression</w:t>
      </w:r>
      <w:r>
        <w:rPr>
          <w:rFonts w:cs="MinionPro-Regular"/>
          <w:b/>
          <w:szCs w:val="20"/>
        </w:rPr>
        <w:t xml:space="preserve">’ - </w:t>
      </w:r>
      <w:r w:rsidRPr="00CC100A">
        <w:rPr>
          <w:rFonts w:cs="MinionPro-Regular"/>
          <w:b/>
          <w:szCs w:val="20"/>
        </w:rPr>
        <w:t>the analysis of the effect of prenatal diagnosis on survival during the first year of life</w:t>
      </w:r>
      <w:r>
        <w:rPr>
          <w:rFonts w:cs="MinionPro-Regular"/>
          <w:b/>
          <w:szCs w:val="20"/>
        </w:rPr>
        <w:t xml:space="preserve">; </w:t>
      </w:r>
    </w:p>
    <w:p w14:paraId="147F3F1F" w14:textId="01AD0EA6" w:rsidR="00C746C1" w:rsidRPr="00C746C1" w:rsidRDefault="00C746C1" w:rsidP="007C0ACB">
      <w:pPr>
        <w:spacing w:after="0" w:line="240" w:lineRule="auto"/>
        <w:ind w:left="170"/>
        <w:jc w:val="both"/>
        <w:rPr>
          <w:rFonts w:ascii="Calibri" w:eastAsia="Times New Roman" w:hAnsi="Calibri" w:cs="Times New Roman"/>
          <w:b/>
          <w:bCs/>
          <w:color w:val="000000"/>
          <w:sz w:val="24"/>
          <w:szCs w:val="28"/>
          <w:lang w:eastAsia="en-GB"/>
        </w:rPr>
      </w:pPr>
      <w:r w:rsidRPr="00C746C1">
        <w:rPr>
          <w:rFonts w:ascii="Calibri" w:eastAsia="Times New Roman" w:hAnsi="Calibri" w:cs="Times New Roman"/>
          <w:b/>
          <w:bCs/>
          <w:color w:val="000000"/>
          <w:sz w:val="24"/>
          <w:szCs w:val="28"/>
          <w:lang w:eastAsia="en-GB"/>
        </w:rPr>
        <w:t xml:space="preserve">Results of the Cox proportional hazards regression - for survival up to 7 days of age, </w:t>
      </w:r>
      <w:r w:rsidR="0040017E">
        <w:rPr>
          <w:rFonts w:ascii="Calibri" w:eastAsia="Times New Roman" w:hAnsi="Calibri" w:cs="Times New Roman"/>
          <w:b/>
          <w:bCs/>
          <w:color w:val="000000"/>
          <w:sz w:val="24"/>
          <w:szCs w:val="28"/>
          <w:lang w:eastAsia="en-GB"/>
        </w:rPr>
        <w:t xml:space="preserve">28 days and </w:t>
      </w:r>
      <w:r w:rsidRPr="00C746C1">
        <w:rPr>
          <w:rFonts w:ascii="Calibri" w:eastAsia="Times New Roman" w:hAnsi="Calibri" w:cs="Times New Roman"/>
          <w:b/>
          <w:bCs/>
          <w:color w:val="000000"/>
          <w:sz w:val="24"/>
          <w:szCs w:val="28"/>
          <w:lang w:eastAsia="en-GB"/>
        </w:rPr>
        <w:t xml:space="preserve">365 days </w:t>
      </w:r>
    </w:p>
    <w:p w14:paraId="11BE2AFA" w14:textId="43675B07" w:rsidR="00C746C1" w:rsidRPr="00B448F5" w:rsidRDefault="00C746C1" w:rsidP="007C0ACB">
      <w:pPr>
        <w:pStyle w:val="ListParagraph"/>
        <w:autoSpaceDE w:val="0"/>
        <w:autoSpaceDN w:val="0"/>
        <w:adjustRightInd w:val="0"/>
        <w:spacing w:after="0" w:line="240" w:lineRule="auto"/>
        <w:ind w:left="170"/>
        <w:jc w:val="both"/>
      </w:pPr>
      <w:r w:rsidRPr="00155C41">
        <w:rPr>
          <w:b/>
        </w:rPr>
        <w:t xml:space="preserve">Model 1: </w:t>
      </w:r>
      <w:r w:rsidRPr="00B448F5">
        <w:t>the analysis of the effect of prenatal diagnosis on survival during the first year of life (isolated anomalies only including those with 'mult_malf' codes N, A, and I)</w:t>
      </w:r>
    </w:p>
    <w:p w14:paraId="177FD95F" w14:textId="77777777" w:rsidR="00DC0B64" w:rsidRDefault="00DC0B64" w:rsidP="00DC0B64">
      <w:pPr>
        <w:autoSpaceDE w:val="0"/>
        <w:autoSpaceDN w:val="0"/>
        <w:adjustRightInd w:val="0"/>
        <w:spacing w:after="0" w:line="240" w:lineRule="auto"/>
        <w:ind w:left="170"/>
        <w:jc w:val="both"/>
      </w:pPr>
      <w:r>
        <w:t>For:</w:t>
      </w:r>
    </w:p>
    <w:p w14:paraId="7CC912CB" w14:textId="77777777" w:rsidR="00B448F5" w:rsidRPr="00781A49" w:rsidRDefault="00B448F5" w:rsidP="00EF202C">
      <w:pPr>
        <w:pStyle w:val="ListParagraph"/>
        <w:numPr>
          <w:ilvl w:val="0"/>
          <w:numId w:val="15"/>
        </w:numPr>
        <w:ind w:left="397"/>
        <w:rPr>
          <w:szCs w:val="24"/>
        </w:rPr>
      </w:pPr>
      <w:r w:rsidRPr="00781A49">
        <w:rPr>
          <w:szCs w:val="24"/>
        </w:rPr>
        <w:t>Singletons;</w:t>
      </w:r>
    </w:p>
    <w:p w14:paraId="48E2E491" w14:textId="082E7056" w:rsidR="00B448F5" w:rsidRPr="00781A49" w:rsidRDefault="00B448F5" w:rsidP="00EF202C">
      <w:pPr>
        <w:pStyle w:val="ListParagraph"/>
        <w:numPr>
          <w:ilvl w:val="0"/>
          <w:numId w:val="15"/>
        </w:numPr>
        <w:ind w:left="397"/>
        <w:rPr>
          <w:szCs w:val="24"/>
        </w:rPr>
      </w:pPr>
      <w:r w:rsidRPr="00781A49">
        <w:rPr>
          <w:szCs w:val="24"/>
        </w:rPr>
        <w:t>All</w:t>
      </w:r>
      <w:r w:rsidR="0071606D">
        <w:rPr>
          <w:szCs w:val="24"/>
        </w:rPr>
        <w:t xml:space="preserve"> linked</w:t>
      </w:r>
      <w:r w:rsidRPr="00781A49">
        <w:rPr>
          <w:szCs w:val="24"/>
        </w:rPr>
        <w:t xml:space="preserve"> live births (singletons and multiples).</w:t>
      </w:r>
    </w:p>
    <w:p w14:paraId="1F7C40A7" w14:textId="77777777" w:rsidR="00B448F5" w:rsidRPr="00155C41" w:rsidRDefault="00B448F5" w:rsidP="00EF202C">
      <w:pPr>
        <w:pStyle w:val="ListParagraph"/>
        <w:autoSpaceDE w:val="0"/>
        <w:autoSpaceDN w:val="0"/>
        <w:adjustRightInd w:val="0"/>
        <w:spacing w:after="0" w:line="240" w:lineRule="auto"/>
        <w:ind w:left="397"/>
        <w:jc w:val="both"/>
        <w:rPr>
          <w:b/>
        </w:rPr>
      </w:pPr>
    </w:p>
    <w:p w14:paraId="7DF2E9F2" w14:textId="77777777" w:rsidR="00C746C1" w:rsidRDefault="00C746C1" w:rsidP="007C0ACB">
      <w:pPr>
        <w:autoSpaceDE w:val="0"/>
        <w:autoSpaceDN w:val="0"/>
        <w:adjustRightInd w:val="0"/>
        <w:spacing w:after="0" w:line="240" w:lineRule="auto"/>
        <w:ind w:left="170"/>
        <w:jc w:val="both"/>
      </w:pPr>
      <w:r w:rsidRPr="00155C41">
        <w:rPr>
          <w:b/>
        </w:rPr>
        <w:t>Prenatal diagnosis:</w:t>
      </w:r>
      <w:r w:rsidRPr="00C746C1">
        <w:t xml:space="preserve"> Yes: WHENDISC=6; No: WHENDISC=1-5, or 10; exclude those with WHENDISC=9; use AGEDISC variable (gest. age at diagnosis, weeks) to categorise gestat</w:t>
      </w:r>
      <w:r>
        <w:t>ional age at prenatal diagnosis.</w:t>
      </w:r>
    </w:p>
    <w:p w14:paraId="609273FB" w14:textId="463E73A8" w:rsidR="0040017E" w:rsidRDefault="00FC4179" w:rsidP="007C0ACB">
      <w:pPr>
        <w:autoSpaceDE w:val="0"/>
        <w:autoSpaceDN w:val="0"/>
        <w:adjustRightInd w:val="0"/>
        <w:spacing w:after="0" w:line="240" w:lineRule="auto"/>
        <w:ind w:left="170"/>
        <w:jc w:val="both"/>
      </w:pPr>
      <w:r>
        <w:t xml:space="preserve">We aim </w:t>
      </w:r>
      <w:r w:rsidRPr="008C43E6">
        <w:t xml:space="preserve">to </w:t>
      </w:r>
      <w:r w:rsidR="00011750">
        <w:t xml:space="preserve">analyse the effect of prenatal diagnosis [‘No’ (reference) vs ‘Yes’] </w:t>
      </w:r>
      <w:r w:rsidR="00582522">
        <w:t>on</w:t>
      </w:r>
      <w:r w:rsidRPr="008C43E6">
        <w:t xml:space="preserve"> </w:t>
      </w:r>
      <w:r w:rsidR="00E03B15">
        <w:t xml:space="preserve">survival </w:t>
      </w:r>
      <w:r>
        <w:t>up to 365 days</w:t>
      </w:r>
      <w:r w:rsidRPr="0087462E">
        <w:t xml:space="preserve"> </w:t>
      </w:r>
      <w:r w:rsidR="00E03B15">
        <w:t xml:space="preserve">for </w:t>
      </w:r>
      <w:r w:rsidRPr="008C43E6">
        <w:rPr>
          <w:lang w:val="en-US"/>
        </w:rPr>
        <w:t>cases of</w:t>
      </w:r>
      <w:r w:rsidR="0091777C">
        <w:rPr>
          <w:lang w:val="en-US"/>
        </w:rPr>
        <w:t xml:space="preserve"> isolated</w:t>
      </w:r>
      <w:r w:rsidRPr="008C43E6">
        <w:rPr>
          <w:lang w:val="en-US"/>
        </w:rPr>
        <w:t xml:space="preserve"> spina bifida, transposition of great arteries, diaphragmatic hernia and gastroschisis</w:t>
      </w:r>
      <w:r w:rsidR="00FE3054">
        <w:rPr>
          <w:lang w:val="en-US"/>
        </w:rPr>
        <w:t xml:space="preserve"> </w:t>
      </w:r>
      <w:r w:rsidR="00FE3054" w:rsidRPr="00697E15">
        <w:t>(al6, al19, al48 and al50)</w:t>
      </w:r>
      <w:r w:rsidR="00AF2C82">
        <w:rPr>
          <w:lang w:val="en-US"/>
        </w:rPr>
        <w:t xml:space="preserve">. </w:t>
      </w:r>
    </w:p>
    <w:p w14:paraId="5BC09732" w14:textId="6D7858FF" w:rsidR="00A0022C" w:rsidRDefault="00155C41" w:rsidP="007C0ACB">
      <w:pPr>
        <w:autoSpaceDE w:val="0"/>
        <w:autoSpaceDN w:val="0"/>
        <w:adjustRightInd w:val="0"/>
        <w:spacing w:after="0" w:line="240" w:lineRule="auto"/>
        <w:ind w:left="170"/>
        <w:jc w:val="both"/>
      </w:pPr>
      <w:r>
        <w:t>G</w:t>
      </w:r>
      <w:r w:rsidR="004723B3">
        <w:t>estational age at diagnosis (</w:t>
      </w:r>
      <w:r w:rsidR="004723B3" w:rsidRPr="004723B3">
        <w:t>AGEDISC variable</w:t>
      </w:r>
      <w:r w:rsidR="004723B3">
        <w:t xml:space="preserve">) </w:t>
      </w:r>
      <w:r>
        <w:t>will be grouped into:</w:t>
      </w:r>
      <w:r w:rsidR="004723B3">
        <w:t xml:space="preserve"> at &lt;22 weeks, 22-31 weeks and 32+ weeks</w:t>
      </w:r>
      <w:r>
        <w:t>,</w:t>
      </w:r>
      <w:r w:rsidR="004723B3">
        <w:t xml:space="preserve"> as earlier gestational age at diagnosis is associated with the lower survival</w:t>
      </w:r>
      <w:r>
        <w:t xml:space="preserve"> (diaphragmatic hernia)</w:t>
      </w:r>
      <w:r w:rsidR="004723B3">
        <w:t xml:space="preserve">. </w:t>
      </w:r>
    </w:p>
    <w:p w14:paraId="4B080488" w14:textId="2F2474F4" w:rsidR="0021156D" w:rsidRDefault="00AF2C82" w:rsidP="007C0ACB">
      <w:pPr>
        <w:autoSpaceDE w:val="0"/>
        <w:autoSpaceDN w:val="0"/>
        <w:adjustRightInd w:val="0"/>
        <w:spacing w:after="0" w:line="240" w:lineRule="auto"/>
        <w:ind w:left="170"/>
        <w:jc w:val="both"/>
      </w:pPr>
      <w:r>
        <w:t>The adjusted analysis of the effect of prenatal diagnosis will include</w:t>
      </w:r>
      <w:r w:rsidR="00A0022C">
        <w:t xml:space="preserve"> the following </w:t>
      </w:r>
      <w:r w:rsidR="00E03B15">
        <w:t>factors</w:t>
      </w:r>
      <w:r w:rsidR="0021156D">
        <w:t xml:space="preserve"> (see </w:t>
      </w:r>
      <w:r w:rsidR="0021156D">
        <w:rPr>
          <w:rFonts w:cs="MinionPro-Regular"/>
          <w:b/>
          <w:szCs w:val="20"/>
        </w:rPr>
        <w:t>‘</w:t>
      </w:r>
      <w:r w:rsidR="0021156D" w:rsidRPr="00B942D8">
        <w:rPr>
          <w:rFonts w:cs="MinionPro-Regular"/>
          <w:b/>
          <w:szCs w:val="20"/>
        </w:rPr>
        <w:t>T 6</w:t>
      </w:r>
      <w:r w:rsidR="0021156D">
        <w:rPr>
          <w:rFonts w:cs="MinionPro-Regular"/>
          <w:b/>
          <w:szCs w:val="20"/>
        </w:rPr>
        <w:t>A</w:t>
      </w:r>
      <w:r w:rsidR="0021156D" w:rsidRPr="00B942D8">
        <w:rPr>
          <w:rFonts w:cs="MinionPro-Regular"/>
          <w:b/>
          <w:szCs w:val="20"/>
        </w:rPr>
        <w:t xml:space="preserve"> – Cox regression</w:t>
      </w:r>
      <w:r w:rsidR="0021156D">
        <w:rPr>
          <w:rFonts w:cs="MinionPro-Regular"/>
          <w:b/>
          <w:szCs w:val="20"/>
        </w:rPr>
        <w:t>’)</w:t>
      </w:r>
      <w:r w:rsidR="005E57E9">
        <w:t xml:space="preserve">: </w:t>
      </w:r>
    </w:p>
    <w:p w14:paraId="34779D94" w14:textId="45921E60" w:rsidR="0021156D" w:rsidRDefault="00E03B22" w:rsidP="007C0ACB">
      <w:pPr>
        <w:autoSpaceDE w:val="0"/>
        <w:autoSpaceDN w:val="0"/>
        <w:adjustRightInd w:val="0"/>
        <w:spacing w:after="0" w:line="240" w:lineRule="auto"/>
        <w:ind w:left="170"/>
        <w:jc w:val="both"/>
      </w:pPr>
      <w:r>
        <w:t xml:space="preserve">Byear - </w:t>
      </w:r>
      <w:r w:rsidR="005E57E9">
        <w:t>year of birth [‘</w:t>
      </w:r>
      <w:r w:rsidR="005E57E9" w:rsidRPr="005E57E9">
        <w:t>1995-2004</w:t>
      </w:r>
      <w:r w:rsidR="005E57E9">
        <w:t>’ (</w:t>
      </w:r>
      <w:r w:rsidR="005E57E9" w:rsidRPr="005E57E9">
        <w:t>reference</w:t>
      </w:r>
      <w:r w:rsidR="005E57E9">
        <w:t xml:space="preserve">) vs ‘2005-2014’], </w:t>
      </w:r>
    </w:p>
    <w:p w14:paraId="4BB57342" w14:textId="11A42437" w:rsidR="0021156D" w:rsidRDefault="00E03B22" w:rsidP="007C0ACB">
      <w:pPr>
        <w:autoSpaceDE w:val="0"/>
        <w:autoSpaceDN w:val="0"/>
        <w:adjustRightInd w:val="0"/>
        <w:spacing w:after="0" w:line="240" w:lineRule="auto"/>
        <w:ind w:left="170"/>
        <w:jc w:val="both"/>
      </w:pPr>
      <w:r>
        <w:t xml:space="preserve">SEX - </w:t>
      </w:r>
      <w:r w:rsidR="005E57E9">
        <w:t xml:space="preserve">sex of child [male (reference) vs female], </w:t>
      </w:r>
    </w:p>
    <w:p w14:paraId="08BE01E0" w14:textId="7A165399" w:rsidR="0021156D" w:rsidRDefault="00E03B22" w:rsidP="007C0ACB">
      <w:pPr>
        <w:autoSpaceDE w:val="0"/>
        <w:autoSpaceDN w:val="0"/>
        <w:adjustRightInd w:val="0"/>
        <w:spacing w:after="0" w:line="240" w:lineRule="auto"/>
        <w:ind w:left="170"/>
        <w:jc w:val="both"/>
      </w:pPr>
      <w:r>
        <w:t xml:space="preserve">AGEMO - </w:t>
      </w:r>
      <w:r w:rsidR="005E57E9">
        <w:t>maternal age (20-34</w:t>
      </w:r>
      <w:r w:rsidR="008B53E6">
        <w:t xml:space="preserve"> (reference) vs &lt; 20 years and </w:t>
      </w:r>
      <w:r w:rsidR="005E57E9">
        <w:t>35</w:t>
      </w:r>
      <w:r w:rsidR="008B53E6">
        <w:t>+</w:t>
      </w:r>
      <w:r w:rsidR="005E57E9">
        <w:t xml:space="preserve"> years], </w:t>
      </w:r>
    </w:p>
    <w:p w14:paraId="3BA9BDBF" w14:textId="5C4C253A" w:rsidR="0021156D" w:rsidRDefault="00E03B22" w:rsidP="007C0ACB">
      <w:pPr>
        <w:autoSpaceDE w:val="0"/>
        <w:autoSpaceDN w:val="0"/>
        <w:adjustRightInd w:val="0"/>
        <w:spacing w:after="0" w:line="240" w:lineRule="auto"/>
        <w:ind w:left="170"/>
        <w:jc w:val="both"/>
      </w:pPr>
      <w:r w:rsidRPr="00E03B22">
        <w:t xml:space="preserve">GESTLENGTH </w:t>
      </w:r>
      <w:r>
        <w:t xml:space="preserve">- </w:t>
      </w:r>
      <w:r w:rsidR="005E57E9">
        <w:t xml:space="preserve">gestational age at </w:t>
      </w:r>
      <w:r w:rsidR="00155C41">
        <w:t>delivery [</w:t>
      </w:r>
      <w:r w:rsidR="005E57E9">
        <w:t>37</w:t>
      </w:r>
      <w:r w:rsidR="008B53E6">
        <w:t>+</w:t>
      </w:r>
      <w:r w:rsidR="005E57E9">
        <w:t xml:space="preserve"> weeks (reference) vs &lt;28 weeks, 28-31, 32-36 weeks], </w:t>
      </w:r>
    </w:p>
    <w:p w14:paraId="4E214EC6" w14:textId="2DF4C144" w:rsidR="0021156D" w:rsidRDefault="005E57E9" w:rsidP="007C0ACB">
      <w:pPr>
        <w:autoSpaceDE w:val="0"/>
        <w:autoSpaceDN w:val="0"/>
        <w:adjustRightInd w:val="0"/>
        <w:spacing w:after="0" w:line="240" w:lineRule="auto"/>
        <w:ind w:left="170"/>
        <w:jc w:val="both"/>
        <w:rPr>
          <w:color w:val="1F497D"/>
          <w:lang w:val="en-US"/>
        </w:rPr>
      </w:pPr>
      <w:r>
        <w:t xml:space="preserve">SES </w:t>
      </w:r>
      <w:r w:rsidRPr="00155C41">
        <w:t>(</w:t>
      </w:r>
      <w:r w:rsidR="00155C41" w:rsidRPr="00155C41">
        <w:t>the</w:t>
      </w:r>
      <w:r w:rsidR="00155C41">
        <w:t xml:space="preserve"> SES variables will be registry-specific, for example, </w:t>
      </w:r>
      <w:r w:rsidR="00155C41" w:rsidRPr="00155C41">
        <w:t>L_MATDEPR_IND</w:t>
      </w:r>
      <w:r w:rsidR="00155C41">
        <w:t xml:space="preserve"> for the BINOCAR registries, 5</w:t>
      </w:r>
      <w:r w:rsidR="00155C41" w:rsidRPr="00155C41">
        <w:rPr>
          <w:vertAlign w:val="superscript"/>
        </w:rPr>
        <w:t>th</w:t>
      </w:r>
      <w:r w:rsidR="00155C41">
        <w:t xml:space="preserve"> quintile (least deprived) – references vs 1</w:t>
      </w:r>
      <w:r w:rsidR="00155C41" w:rsidRPr="00155C41">
        <w:rPr>
          <w:vertAlign w:val="superscript"/>
        </w:rPr>
        <w:t>st</w:t>
      </w:r>
      <w:r w:rsidR="00155C41">
        <w:t xml:space="preserve"> quintile (most deprived) and 2, 3 and 4 quintiles. </w:t>
      </w:r>
      <w:r w:rsidR="00FC4179" w:rsidRPr="008C43E6">
        <w:rPr>
          <w:color w:val="1F497D"/>
          <w:lang w:val="en-US"/>
        </w:rPr>
        <w:t xml:space="preserve"> </w:t>
      </w:r>
    </w:p>
    <w:p w14:paraId="0CBEC8D6" w14:textId="534AAC56" w:rsidR="00E03B22" w:rsidRDefault="00E03B22" w:rsidP="007C0ACB">
      <w:pPr>
        <w:pStyle w:val="Default"/>
        <w:ind w:left="170"/>
        <w:jc w:val="both"/>
        <w:rPr>
          <w:sz w:val="22"/>
          <w:szCs w:val="22"/>
        </w:rPr>
      </w:pPr>
      <w:r w:rsidRPr="006D1BF4">
        <w:rPr>
          <w:sz w:val="22"/>
          <w:szCs w:val="22"/>
        </w:rPr>
        <w:t>WEIGHT</w:t>
      </w:r>
      <w:r>
        <w:rPr>
          <w:sz w:val="22"/>
          <w:szCs w:val="22"/>
        </w:rPr>
        <w:t xml:space="preserve"> - Birth weight: 2500-3999 (reference) vs &lt;1000, 1000-1499, 1500-2499 and 4000+g – only to be used in the unadjusted analyses, do not include in the multivariate models.</w:t>
      </w:r>
    </w:p>
    <w:p w14:paraId="300DF7FB" w14:textId="77777777" w:rsidR="00B71403" w:rsidRDefault="00B71403" w:rsidP="007C0ACB">
      <w:pPr>
        <w:pStyle w:val="Default"/>
        <w:ind w:left="170"/>
        <w:jc w:val="both"/>
        <w:rPr>
          <w:rFonts w:asciiTheme="minorHAnsi" w:hAnsiTheme="minorHAnsi" w:cs="MinionPro-Regular"/>
          <w:sz w:val="22"/>
          <w:szCs w:val="22"/>
        </w:rPr>
      </w:pPr>
    </w:p>
    <w:p w14:paraId="700FFA9B" w14:textId="6BB16C91" w:rsidR="00B71403" w:rsidRDefault="00B71403" w:rsidP="00B71403">
      <w:pPr>
        <w:spacing w:after="0" w:line="240" w:lineRule="auto"/>
        <w:ind w:left="170"/>
        <w:jc w:val="both"/>
      </w:pPr>
      <w:r w:rsidRPr="00B71403">
        <w:rPr>
          <w:b/>
          <w:lang w:val="en-US"/>
        </w:rPr>
        <w:t>For all T 6 tables</w:t>
      </w:r>
      <w:r>
        <w:rPr>
          <w:lang w:val="en-US"/>
        </w:rPr>
        <w:t xml:space="preserve">, the unadjusted and adjusted models will be run for each of the factors listed above (except for ‘prenatal diagnosis’ which relates to T 6A only) reporting </w:t>
      </w:r>
      <w:r>
        <w:t>c</w:t>
      </w:r>
      <w:r>
        <w:rPr>
          <w:rFonts w:cs="MinionPro-Regular"/>
          <w:szCs w:val="20"/>
        </w:rPr>
        <w:t xml:space="preserve">rude </w:t>
      </w:r>
      <w:r w:rsidRPr="00E52ADA">
        <w:rPr>
          <w:rFonts w:cs="MinionPro-Regular"/>
          <w:szCs w:val="20"/>
        </w:rPr>
        <w:t>β</w:t>
      </w:r>
      <w:r>
        <w:rPr>
          <w:rFonts w:cs="MinionPro-Regular"/>
          <w:szCs w:val="20"/>
        </w:rPr>
        <w:t xml:space="preserve"> coefficients with the standard </w:t>
      </w:r>
      <w:r w:rsidRPr="00FC4179">
        <w:rPr>
          <w:rFonts w:cs="MinionPro-Regular"/>
          <w:szCs w:val="20"/>
        </w:rPr>
        <w:t xml:space="preserve">errors </w:t>
      </w:r>
      <w:r>
        <w:rPr>
          <w:rFonts w:cs="MinionPro-Regular"/>
          <w:szCs w:val="20"/>
        </w:rPr>
        <w:t xml:space="preserve">and the </w:t>
      </w:r>
      <w:r>
        <w:rPr>
          <w:rFonts w:cs="AdvOTa9103878"/>
          <w:szCs w:val="20"/>
        </w:rPr>
        <w:t xml:space="preserve">adjusted </w:t>
      </w:r>
      <w:r w:rsidRPr="00E52ADA">
        <w:rPr>
          <w:rFonts w:cs="MinionPro-Regular"/>
          <w:szCs w:val="20"/>
        </w:rPr>
        <w:t>β</w:t>
      </w:r>
      <w:r>
        <w:rPr>
          <w:rFonts w:cs="MinionPro-Regular"/>
          <w:szCs w:val="20"/>
        </w:rPr>
        <w:t xml:space="preserve"> coefficients with the standard errors</w:t>
      </w:r>
      <w:r>
        <w:t xml:space="preserve"> respectively. </w:t>
      </w:r>
      <w:r w:rsidRPr="0040017E">
        <w:rPr>
          <w:rFonts w:ascii="Calibri" w:eastAsia="Times New Roman" w:hAnsi="Calibri" w:cs="Times New Roman"/>
          <w:color w:val="000000"/>
          <w:lang w:eastAsia="en-GB"/>
        </w:rPr>
        <w:t>Crude global PH test p-value</w:t>
      </w:r>
      <w:r>
        <w:rPr>
          <w:rFonts w:ascii="Calibri" w:eastAsia="Times New Roman" w:hAnsi="Calibri" w:cs="Times New Roman"/>
          <w:color w:val="000000"/>
          <w:lang w:eastAsia="en-GB"/>
        </w:rPr>
        <w:t xml:space="preserve"> will be reported for each unadjusted analysis and a</w:t>
      </w:r>
      <w:r w:rsidRPr="0040017E">
        <w:rPr>
          <w:rFonts w:ascii="Calibri" w:eastAsia="Times New Roman" w:hAnsi="Calibri" w:cs="Times New Roman"/>
          <w:color w:val="000000"/>
          <w:lang w:eastAsia="en-GB"/>
        </w:rPr>
        <w:t>djusted model global PH test (p-value)</w:t>
      </w:r>
      <w:r>
        <w:rPr>
          <w:rFonts w:ascii="Calibri" w:eastAsia="Times New Roman" w:hAnsi="Calibri" w:cs="Times New Roman"/>
          <w:color w:val="000000"/>
          <w:lang w:eastAsia="en-GB"/>
        </w:rPr>
        <w:t xml:space="preserve"> will be reported for the adjusted models for each outcome and anomaly. </w:t>
      </w:r>
    </w:p>
    <w:p w14:paraId="16ED2E16" w14:textId="77777777" w:rsidR="00E03B22" w:rsidRPr="00E03B22" w:rsidRDefault="00E03B22" w:rsidP="007C0ACB">
      <w:pPr>
        <w:pStyle w:val="Default"/>
        <w:ind w:left="170" w:firstLine="397"/>
        <w:jc w:val="both"/>
        <w:rPr>
          <w:color w:val="1F497D"/>
        </w:rPr>
      </w:pPr>
    </w:p>
    <w:p w14:paraId="3DD3B44E" w14:textId="6ED7EAC0" w:rsidR="00FC4179" w:rsidRDefault="00FC4179" w:rsidP="007C0ACB">
      <w:pPr>
        <w:autoSpaceDE w:val="0"/>
        <w:autoSpaceDN w:val="0"/>
        <w:adjustRightInd w:val="0"/>
        <w:spacing w:after="0" w:line="240" w:lineRule="auto"/>
        <w:ind w:left="170"/>
        <w:jc w:val="both"/>
        <w:rPr>
          <w:lang w:val="en-US"/>
        </w:rPr>
      </w:pPr>
      <w:r w:rsidRPr="008C43E6">
        <w:rPr>
          <w:lang w:val="en-US"/>
        </w:rPr>
        <w:t>We will follow the usual EUROCAT rule to exclude registries from studies on prenatal diagnosis if unknown or missing is more than 20% of the cases.</w:t>
      </w:r>
    </w:p>
    <w:p w14:paraId="49CC24E8" w14:textId="77777777" w:rsidR="008B53E6" w:rsidRDefault="008B53E6" w:rsidP="007C0ACB">
      <w:pPr>
        <w:autoSpaceDE w:val="0"/>
        <w:autoSpaceDN w:val="0"/>
        <w:adjustRightInd w:val="0"/>
        <w:spacing w:after="0" w:line="240" w:lineRule="auto"/>
        <w:ind w:left="170"/>
        <w:jc w:val="both"/>
        <w:rPr>
          <w:lang w:val="en-US"/>
        </w:rPr>
      </w:pPr>
    </w:p>
    <w:p w14:paraId="471A84E7" w14:textId="2C39E5AE" w:rsidR="00155C41" w:rsidRDefault="00155C41" w:rsidP="007C0ACB">
      <w:pPr>
        <w:autoSpaceDE w:val="0"/>
        <w:autoSpaceDN w:val="0"/>
        <w:adjustRightInd w:val="0"/>
        <w:spacing w:after="0" w:line="240" w:lineRule="auto"/>
        <w:ind w:left="170"/>
        <w:jc w:val="both"/>
        <w:rPr>
          <w:lang w:val="en-US"/>
        </w:rPr>
      </w:pPr>
      <w:r>
        <w:rPr>
          <w:rFonts w:cs="MinionPro-Regular"/>
          <w:b/>
          <w:szCs w:val="20"/>
        </w:rPr>
        <w:t>‘</w:t>
      </w:r>
      <w:r w:rsidRPr="00B942D8">
        <w:rPr>
          <w:rFonts w:cs="MinionPro-Regular"/>
          <w:b/>
          <w:szCs w:val="20"/>
        </w:rPr>
        <w:t>T 6</w:t>
      </w:r>
      <w:r>
        <w:rPr>
          <w:rFonts w:cs="MinionPro-Regular"/>
          <w:b/>
          <w:szCs w:val="20"/>
        </w:rPr>
        <w:t>B</w:t>
      </w:r>
      <w:r w:rsidRPr="00B942D8">
        <w:rPr>
          <w:rFonts w:cs="MinionPro-Regular"/>
          <w:b/>
          <w:szCs w:val="20"/>
        </w:rPr>
        <w:t xml:space="preserve"> – Cox regression</w:t>
      </w:r>
      <w:r>
        <w:rPr>
          <w:rFonts w:cs="MinionPro-Regular"/>
          <w:b/>
          <w:szCs w:val="20"/>
        </w:rPr>
        <w:t>’</w:t>
      </w:r>
    </w:p>
    <w:p w14:paraId="08BD177F" w14:textId="3A5E4AEC" w:rsidR="008B53E6" w:rsidRDefault="00155C41" w:rsidP="007C0ACB">
      <w:pPr>
        <w:ind w:left="170"/>
        <w:jc w:val="both"/>
      </w:pPr>
      <w:r w:rsidRPr="00155C41">
        <w:rPr>
          <w:b/>
        </w:rPr>
        <w:t xml:space="preserve">Model 2: </w:t>
      </w:r>
      <w:r w:rsidRPr="00B448F5">
        <w:t>the analysis of the effect of the listed risk fac</w:t>
      </w:r>
      <w:r w:rsidR="00B71403">
        <w:t>tors on survival up to 365 days</w:t>
      </w:r>
      <w:r w:rsidRPr="00B448F5">
        <w:t xml:space="preserve"> (isolated anomalies only based on the 'mult_malf'  codes A,N, R and I - except al6, al19, al48 and al50 analysed in T 6A )</w:t>
      </w:r>
      <w:r w:rsidR="0033770B" w:rsidRPr="00B448F5">
        <w:t>.</w:t>
      </w:r>
    </w:p>
    <w:p w14:paraId="2E308C37" w14:textId="77777777" w:rsidR="00DC0B64" w:rsidRDefault="00DC0B64" w:rsidP="00DC0B64">
      <w:pPr>
        <w:autoSpaceDE w:val="0"/>
        <w:autoSpaceDN w:val="0"/>
        <w:adjustRightInd w:val="0"/>
        <w:spacing w:after="0" w:line="240" w:lineRule="auto"/>
        <w:ind w:left="170"/>
        <w:jc w:val="both"/>
      </w:pPr>
      <w:r>
        <w:t>For:</w:t>
      </w:r>
    </w:p>
    <w:p w14:paraId="603BD495" w14:textId="77777777" w:rsidR="00155C41" w:rsidRDefault="00155C41" w:rsidP="00EF202C">
      <w:pPr>
        <w:pStyle w:val="ListParagraph"/>
        <w:numPr>
          <w:ilvl w:val="0"/>
          <w:numId w:val="16"/>
        </w:numPr>
        <w:ind w:left="397"/>
        <w:rPr>
          <w:szCs w:val="24"/>
        </w:rPr>
      </w:pPr>
      <w:r w:rsidRPr="00781A49">
        <w:rPr>
          <w:szCs w:val="24"/>
        </w:rPr>
        <w:t>Singletons;</w:t>
      </w:r>
    </w:p>
    <w:p w14:paraId="7686382D" w14:textId="4F589B2B" w:rsidR="0071606D" w:rsidRPr="00781A49" w:rsidRDefault="0071606D" w:rsidP="00EF202C">
      <w:pPr>
        <w:pStyle w:val="ListParagraph"/>
        <w:numPr>
          <w:ilvl w:val="0"/>
          <w:numId w:val="16"/>
        </w:numPr>
        <w:ind w:left="397"/>
        <w:rPr>
          <w:szCs w:val="24"/>
        </w:rPr>
      </w:pPr>
      <w:r w:rsidRPr="00781A49">
        <w:rPr>
          <w:szCs w:val="24"/>
        </w:rPr>
        <w:t>All</w:t>
      </w:r>
      <w:r>
        <w:rPr>
          <w:szCs w:val="24"/>
        </w:rPr>
        <w:t xml:space="preserve"> linked</w:t>
      </w:r>
      <w:r w:rsidRPr="00781A49">
        <w:rPr>
          <w:szCs w:val="24"/>
        </w:rPr>
        <w:t xml:space="preserve"> live births (singletons and multiples)</w:t>
      </w:r>
    </w:p>
    <w:p w14:paraId="4C392FEA" w14:textId="77777777" w:rsidR="00B448F5" w:rsidRPr="0071606D" w:rsidRDefault="00B448F5" w:rsidP="00EF202C">
      <w:pPr>
        <w:pStyle w:val="ListParagraph"/>
        <w:autoSpaceDE w:val="0"/>
        <w:autoSpaceDN w:val="0"/>
        <w:adjustRightInd w:val="0"/>
        <w:spacing w:after="0" w:line="240" w:lineRule="auto"/>
        <w:ind w:left="397"/>
        <w:jc w:val="both"/>
      </w:pPr>
    </w:p>
    <w:p w14:paraId="48F005F0" w14:textId="100FECBB" w:rsidR="00B448F5" w:rsidRPr="00B448F5" w:rsidRDefault="00B448F5" w:rsidP="00E03B22">
      <w:pPr>
        <w:autoSpaceDE w:val="0"/>
        <w:autoSpaceDN w:val="0"/>
        <w:adjustRightInd w:val="0"/>
        <w:spacing w:after="0" w:line="240" w:lineRule="auto"/>
        <w:ind w:firstLine="37"/>
        <w:jc w:val="both"/>
        <w:rPr>
          <w:lang w:val="en-US"/>
        </w:rPr>
      </w:pPr>
      <w:r w:rsidRPr="00B448F5">
        <w:rPr>
          <w:rFonts w:cs="MinionPro-Regular"/>
          <w:b/>
          <w:szCs w:val="20"/>
        </w:rPr>
        <w:t>‘T 6</w:t>
      </w:r>
      <w:r>
        <w:rPr>
          <w:rFonts w:cs="MinionPro-Regular"/>
          <w:b/>
          <w:szCs w:val="20"/>
        </w:rPr>
        <w:t>C</w:t>
      </w:r>
      <w:r w:rsidRPr="00B448F5">
        <w:rPr>
          <w:rFonts w:cs="MinionPro-Regular"/>
          <w:b/>
          <w:szCs w:val="20"/>
        </w:rPr>
        <w:t xml:space="preserve"> – Cox regression’</w:t>
      </w:r>
    </w:p>
    <w:p w14:paraId="73F4301C" w14:textId="74EEFA4F" w:rsidR="00B448F5" w:rsidRDefault="00B448F5" w:rsidP="00E03B22">
      <w:pPr>
        <w:autoSpaceDE w:val="0"/>
        <w:autoSpaceDN w:val="0"/>
        <w:adjustRightInd w:val="0"/>
        <w:spacing w:after="0" w:line="240" w:lineRule="auto"/>
        <w:ind w:left="170"/>
        <w:jc w:val="both"/>
      </w:pPr>
      <w:r w:rsidRPr="00B448F5">
        <w:rPr>
          <w:b/>
        </w:rPr>
        <w:t xml:space="preserve">Model 3: </w:t>
      </w:r>
      <w:r w:rsidRPr="00B448F5">
        <w:t>the analysis of the effect of the listed risk fac</w:t>
      </w:r>
      <w:r w:rsidR="00B71403">
        <w:t>tors on survival up to 365 days</w:t>
      </w:r>
      <w:r w:rsidRPr="00B448F5">
        <w:t xml:space="preserve"> - include all structural anomalie</w:t>
      </w:r>
      <w:r w:rsidR="00B71403">
        <w:t xml:space="preserve">s (select isolated cases using </w:t>
      </w:r>
      <w:r w:rsidRPr="00B448F5">
        <w:t>A, N, R and I 'mult_malf' codes and potential multiple anomalies using 'M' code)</w:t>
      </w:r>
    </w:p>
    <w:p w14:paraId="4DF97BBB" w14:textId="62F931DA" w:rsidR="00B448F5" w:rsidRDefault="00DC0B64" w:rsidP="00E03B22">
      <w:pPr>
        <w:autoSpaceDE w:val="0"/>
        <w:autoSpaceDN w:val="0"/>
        <w:adjustRightInd w:val="0"/>
        <w:spacing w:after="0" w:line="240" w:lineRule="auto"/>
        <w:ind w:left="170"/>
        <w:jc w:val="both"/>
      </w:pPr>
      <w:r>
        <w:t>For:</w:t>
      </w:r>
    </w:p>
    <w:p w14:paraId="536D2B5D" w14:textId="77777777" w:rsidR="00B448F5" w:rsidRPr="00781A49" w:rsidRDefault="00B448F5" w:rsidP="00EF202C">
      <w:pPr>
        <w:pStyle w:val="ListParagraph"/>
        <w:numPr>
          <w:ilvl w:val="0"/>
          <w:numId w:val="17"/>
        </w:numPr>
        <w:ind w:left="397"/>
        <w:rPr>
          <w:szCs w:val="24"/>
        </w:rPr>
      </w:pPr>
      <w:r w:rsidRPr="00781A49">
        <w:rPr>
          <w:szCs w:val="24"/>
        </w:rPr>
        <w:t>Singletons;</w:t>
      </w:r>
    </w:p>
    <w:p w14:paraId="1E256CE6" w14:textId="60A33ACB" w:rsidR="00B448F5" w:rsidRPr="00781A49" w:rsidRDefault="0071606D" w:rsidP="00EF202C">
      <w:pPr>
        <w:pStyle w:val="ListParagraph"/>
        <w:numPr>
          <w:ilvl w:val="0"/>
          <w:numId w:val="17"/>
        </w:numPr>
        <w:ind w:left="397"/>
        <w:rPr>
          <w:szCs w:val="24"/>
        </w:rPr>
      </w:pPr>
      <w:r w:rsidRPr="00781A49">
        <w:rPr>
          <w:szCs w:val="24"/>
        </w:rPr>
        <w:t>All</w:t>
      </w:r>
      <w:r>
        <w:rPr>
          <w:szCs w:val="24"/>
        </w:rPr>
        <w:t xml:space="preserve"> linked</w:t>
      </w:r>
      <w:r w:rsidRPr="00781A49">
        <w:rPr>
          <w:szCs w:val="24"/>
        </w:rPr>
        <w:t xml:space="preserve"> live births (singletons and multiples)</w:t>
      </w:r>
      <w:r w:rsidR="00B448F5" w:rsidRPr="00781A49">
        <w:rPr>
          <w:szCs w:val="24"/>
        </w:rPr>
        <w:t>.</w:t>
      </w:r>
    </w:p>
    <w:p w14:paraId="51C8203A" w14:textId="35DB3A35" w:rsidR="00B448F5" w:rsidRDefault="00B448F5" w:rsidP="00E03B22">
      <w:pPr>
        <w:autoSpaceDE w:val="0"/>
        <w:autoSpaceDN w:val="0"/>
        <w:adjustRightInd w:val="0"/>
        <w:spacing w:after="0" w:line="240" w:lineRule="auto"/>
        <w:ind w:firstLine="37"/>
        <w:jc w:val="both"/>
        <w:rPr>
          <w:rFonts w:cs="MinionPro-Regular"/>
          <w:b/>
          <w:szCs w:val="20"/>
        </w:rPr>
      </w:pPr>
      <w:r w:rsidRPr="00B448F5">
        <w:rPr>
          <w:rFonts w:cs="MinionPro-Regular"/>
          <w:b/>
          <w:szCs w:val="20"/>
        </w:rPr>
        <w:t>‘T 6</w:t>
      </w:r>
      <w:r>
        <w:rPr>
          <w:rFonts w:cs="MinionPro-Regular"/>
          <w:b/>
          <w:szCs w:val="20"/>
        </w:rPr>
        <w:t>D</w:t>
      </w:r>
      <w:r w:rsidRPr="00B448F5">
        <w:rPr>
          <w:rFonts w:cs="MinionPro-Regular"/>
          <w:b/>
          <w:szCs w:val="20"/>
        </w:rPr>
        <w:t xml:space="preserve"> – Cox regression’</w:t>
      </w:r>
    </w:p>
    <w:p w14:paraId="3654C617" w14:textId="67982DA6" w:rsidR="009E1088" w:rsidRDefault="009E1088" w:rsidP="009E1088">
      <w:pPr>
        <w:autoSpaceDE w:val="0"/>
        <w:autoSpaceDN w:val="0"/>
        <w:adjustRightInd w:val="0"/>
        <w:spacing w:after="0" w:line="240" w:lineRule="auto"/>
        <w:ind w:firstLine="37"/>
        <w:jc w:val="both"/>
        <w:rPr>
          <w:rFonts w:cs="MinionPro-Regular"/>
          <w:b/>
          <w:szCs w:val="20"/>
        </w:rPr>
      </w:pPr>
      <w:r>
        <w:rPr>
          <w:b/>
        </w:rPr>
        <w:t>Model 4</w:t>
      </w:r>
      <w:r>
        <w:t xml:space="preserve">: </w:t>
      </w:r>
      <w:r w:rsidRPr="009E1088">
        <w:t>the analysis of the effect of the listed risk factors on survival up to 365 days  - include all anomalies (all mult_malf groups included)</w:t>
      </w:r>
    </w:p>
    <w:p w14:paraId="60460DB8" w14:textId="77777777" w:rsidR="009E1088" w:rsidRDefault="009E1088" w:rsidP="009E1088">
      <w:pPr>
        <w:autoSpaceDE w:val="0"/>
        <w:autoSpaceDN w:val="0"/>
        <w:adjustRightInd w:val="0"/>
        <w:spacing w:after="0" w:line="240" w:lineRule="auto"/>
        <w:ind w:left="170"/>
        <w:jc w:val="both"/>
      </w:pPr>
      <w:r>
        <w:t>For:</w:t>
      </w:r>
    </w:p>
    <w:p w14:paraId="7A89424D" w14:textId="77777777" w:rsidR="009E1088" w:rsidRPr="00781A49" w:rsidRDefault="009E1088" w:rsidP="009E1088">
      <w:pPr>
        <w:pStyle w:val="ListParagraph"/>
        <w:numPr>
          <w:ilvl w:val="0"/>
          <w:numId w:val="17"/>
        </w:numPr>
        <w:ind w:left="397"/>
        <w:rPr>
          <w:szCs w:val="24"/>
        </w:rPr>
      </w:pPr>
      <w:r w:rsidRPr="00781A49">
        <w:rPr>
          <w:szCs w:val="24"/>
        </w:rPr>
        <w:t>Singletons;</w:t>
      </w:r>
    </w:p>
    <w:p w14:paraId="7EC18AD7" w14:textId="77777777" w:rsidR="009E1088" w:rsidRPr="00781A49" w:rsidRDefault="009E1088" w:rsidP="009E1088">
      <w:pPr>
        <w:pStyle w:val="ListParagraph"/>
        <w:numPr>
          <w:ilvl w:val="0"/>
          <w:numId w:val="17"/>
        </w:numPr>
        <w:ind w:left="397"/>
        <w:rPr>
          <w:szCs w:val="24"/>
        </w:rPr>
      </w:pPr>
      <w:r w:rsidRPr="00781A49">
        <w:rPr>
          <w:szCs w:val="24"/>
        </w:rPr>
        <w:t>All</w:t>
      </w:r>
      <w:r>
        <w:rPr>
          <w:szCs w:val="24"/>
        </w:rPr>
        <w:t xml:space="preserve"> linked</w:t>
      </w:r>
      <w:r w:rsidRPr="00781A49">
        <w:rPr>
          <w:szCs w:val="24"/>
        </w:rPr>
        <w:t xml:space="preserve"> live births (singletons and multiples).</w:t>
      </w:r>
    </w:p>
    <w:p w14:paraId="00DACFCD" w14:textId="7AEAF1D7" w:rsidR="009E1088" w:rsidRPr="009E1088" w:rsidRDefault="009E1088" w:rsidP="009E1088">
      <w:pPr>
        <w:autoSpaceDE w:val="0"/>
        <w:autoSpaceDN w:val="0"/>
        <w:adjustRightInd w:val="0"/>
        <w:spacing w:after="0" w:line="240" w:lineRule="auto"/>
        <w:jc w:val="both"/>
        <w:rPr>
          <w:rFonts w:cs="MinionPro-Regular"/>
          <w:b/>
          <w:szCs w:val="20"/>
        </w:rPr>
      </w:pPr>
      <w:r w:rsidRPr="009E1088">
        <w:rPr>
          <w:rFonts w:cs="MinionPro-Regular"/>
          <w:b/>
          <w:szCs w:val="20"/>
        </w:rPr>
        <w:t>‘T 6</w:t>
      </w:r>
      <w:r>
        <w:rPr>
          <w:rFonts w:cs="MinionPro-Regular"/>
          <w:b/>
          <w:szCs w:val="20"/>
        </w:rPr>
        <w:t>E</w:t>
      </w:r>
      <w:r w:rsidRPr="009E1088">
        <w:rPr>
          <w:rFonts w:cs="MinionPro-Regular"/>
          <w:b/>
          <w:szCs w:val="20"/>
        </w:rPr>
        <w:t xml:space="preserve"> – Cox regression’</w:t>
      </w:r>
    </w:p>
    <w:p w14:paraId="7DB8E6C1" w14:textId="675E5976" w:rsidR="00FC4179" w:rsidRDefault="009E1088" w:rsidP="00E03B22">
      <w:pPr>
        <w:autoSpaceDE w:val="0"/>
        <w:autoSpaceDN w:val="0"/>
        <w:adjustRightInd w:val="0"/>
        <w:spacing w:after="0" w:line="240" w:lineRule="auto"/>
        <w:ind w:left="170"/>
        <w:jc w:val="both"/>
      </w:pPr>
      <w:r>
        <w:rPr>
          <w:b/>
        </w:rPr>
        <w:t>Model 5</w:t>
      </w:r>
      <w:r w:rsidR="00B448F5">
        <w:t>:</w:t>
      </w:r>
      <w:r w:rsidR="00B448F5" w:rsidRPr="00B448F5">
        <w:rPr>
          <w:rFonts w:ascii="Calibri" w:eastAsia="Times New Roman" w:hAnsi="Calibri" w:cs="Times New Roman"/>
          <w:bCs/>
          <w:szCs w:val="28"/>
          <w:lang w:eastAsia="en-GB"/>
        </w:rPr>
        <w:t xml:space="preserve"> the analysis of the effect of the listed risk factors on survival up to 365 days</w:t>
      </w:r>
      <w:r w:rsidR="00B448F5">
        <w:rPr>
          <w:rFonts w:ascii="Calibri" w:eastAsia="Times New Roman" w:hAnsi="Calibri" w:cs="Times New Roman"/>
          <w:bCs/>
          <w:szCs w:val="28"/>
          <w:lang w:eastAsia="en-GB"/>
        </w:rPr>
        <w:t xml:space="preserve"> - </w:t>
      </w:r>
      <w:r w:rsidR="00B448F5" w:rsidRPr="00B448F5">
        <w:rPr>
          <w:rFonts w:ascii="Calibri" w:eastAsia="Times New Roman" w:hAnsi="Calibri" w:cs="Times New Roman"/>
          <w:bCs/>
          <w:szCs w:val="28"/>
          <w:lang w:eastAsia="en-GB"/>
        </w:rPr>
        <w:t>Down syndrome with or without additional anomalies</w:t>
      </w:r>
      <w:r w:rsidR="00DC0B64">
        <w:rPr>
          <w:rFonts w:ascii="Calibri" w:eastAsia="Times New Roman" w:hAnsi="Calibri" w:cs="Times New Roman"/>
          <w:bCs/>
          <w:szCs w:val="28"/>
          <w:lang w:eastAsia="en-GB"/>
        </w:rPr>
        <w:t xml:space="preserve"> </w:t>
      </w:r>
      <w:r w:rsidR="00DC0B64">
        <w:t>– for ‘</w:t>
      </w:r>
      <w:r w:rsidR="00DC0B64" w:rsidRPr="00DC0B64">
        <w:t>All linked live births (singletons and multiples)</w:t>
      </w:r>
      <w:r w:rsidR="00DC0B64">
        <w:t>’</w:t>
      </w:r>
    </w:p>
    <w:p w14:paraId="430CA9E1" w14:textId="77777777" w:rsidR="00FE3054" w:rsidRDefault="00FE3054" w:rsidP="00EF202C">
      <w:pPr>
        <w:autoSpaceDE w:val="0"/>
        <w:autoSpaceDN w:val="0"/>
        <w:adjustRightInd w:val="0"/>
        <w:spacing w:after="0" w:line="240" w:lineRule="auto"/>
        <w:ind w:left="397"/>
        <w:jc w:val="both"/>
      </w:pPr>
    </w:p>
    <w:p w14:paraId="0A7FDE24" w14:textId="404A6354" w:rsidR="00B448F5" w:rsidRPr="00B448F5" w:rsidRDefault="00B448F5" w:rsidP="007B0C8B">
      <w:pPr>
        <w:autoSpaceDE w:val="0"/>
        <w:autoSpaceDN w:val="0"/>
        <w:adjustRightInd w:val="0"/>
        <w:spacing w:after="0" w:line="240" w:lineRule="auto"/>
        <w:ind w:left="170"/>
        <w:jc w:val="both"/>
        <w:rPr>
          <w:lang w:val="en-US"/>
        </w:rPr>
      </w:pPr>
      <w:r w:rsidRPr="00B448F5">
        <w:rPr>
          <w:rFonts w:cs="MinionPro-Regular"/>
          <w:b/>
          <w:szCs w:val="20"/>
        </w:rPr>
        <w:t>‘T 6</w:t>
      </w:r>
      <w:r w:rsidR="009E1088">
        <w:rPr>
          <w:rFonts w:cs="MinionPro-Regular"/>
          <w:b/>
          <w:szCs w:val="20"/>
        </w:rPr>
        <w:t>F</w:t>
      </w:r>
      <w:r w:rsidRPr="00B448F5">
        <w:rPr>
          <w:rFonts w:cs="MinionPro-Regular"/>
          <w:b/>
          <w:szCs w:val="20"/>
        </w:rPr>
        <w:t xml:space="preserve"> – Cox regression’</w:t>
      </w:r>
    </w:p>
    <w:p w14:paraId="012987E9" w14:textId="129A97F2" w:rsidR="00DA3A79" w:rsidRPr="00B448F5" w:rsidRDefault="009E1088" w:rsidP="007C0ACB">
      <w:pPr>
        <w:autoSpaceDE w:val="0"/>
        <w:autoSpaceDN w:val="0"/>
        <w:adjustRightInd w:val="0"/>
        <w:spacing w:after="0" w:line="240" w:lineRule="auto"/>
        <w:ind w:left="170"/>
        <w:jc w:val="both"/>
      </w:pPr>
      <w:r>
        <w:rPr>
          <w:b/>
        </w:rPr>
        <w:t>Model 6</w:t>
      </w:r>
      <w:r w:rsidR="00B448F5" w:rsidRPr="00B448F5">
        <w:rPr>
          <w:b/>
        </w:rPr>
        <w:t xml:space="preserve">: </w:t>
      </w:r>
      <w:r w:rsidR="00B448F5" w:rsidRPr="00B448F5">
        <w:t>the analysis of the effect of the listed risk factors on survival during 1</w:t>
      </w:r>
      <w:r w:rsidR="00B448F5">
        <w:t xml:space="preserve">-9 years of age - include all </w:t>
      </w:r>
      <w:r w:rsidR="00B448F5" w:rsidRPr="00B448F5">
        <w:t>cases with isolated anomalies (include only those with 'mult_malf' codes N, A, R and I)</w:t>
      </w:r>
      <w:r w:rsidR="00DC0B64">
        <w:t xml:space="preserve"> – for ‘</w:t>
      </w:r>
      <w:r w:rsidR="00DC0B64" w:rsidRPr="00DC0B64">
        <w:t>All linked live births (singletons and multiples)</w:t>
      </w:r>
      <w:r w:rsidR="00DC0B64">
        <w:t>’</w:t>
      </w:r>
    </w:p>
    <w:p w14:paraId="25DB9E1A" w14:textId="77777777" w:rsidR="00B448F5" w:rsidRDefault="00B448F5" w:rsidP="007C0ACB">
      <w:pPr>
        <w:autoSpaceDE w:val="0"/>
        <w:autoSpaceDN w:val="0"/>
        <w:adjustRightInd w:val="0"/>
        <w:spacing w:after="0" w:line="240" w:lineRule="auto"/>
        <w:ind w:left="170"/>
        <w:jc w:val="both"/>
        <w:rPr>
          <w:b/>
        </w:rPr>
      </w:pPr>
    </w:p>
    <w:p w14:paraId="6C58D8C9" w14:textId="36E6CBA6" w:rsidR="00B448F5" w:rsidRPr="00B448F5" w:rsidRDefault="00B448F5" w:rsidP="007B0C8B">
      <w:pPr>
        <w:autoSpaceDE w:val="0"/>
        <w:autoSpaceDN w:val="0"/>
        <w:adjustRightInd w:val="0"/>
        <w:spacing w:after="0" w:line="240" w:lineRule="auto"/>
        <w:ind w:left="170"/>
        <w:jc w:val="both"/>
        <w:rPr>
          <w:lang w:val="en-US"/>
        </w:rPr>
      </w:pPr>
      <w:r w:rsidRPr="00B448F5">
        <w:rPr>
          <w:rFonts w:cs="MinionPro-Regular"/>
          <w:b/>
          <w:szCs w:val="20"/>
        </w:rPr>
        <w:t>‘T 6</w:t>
      </w:r>
      <w:r w:rsidR="009E1088">
        <w:rPr>
          <w:rFonts w:cs="MinionPro-Regular"/>
          <w:b/>
          <w:szCs w:val="20"/>
        </w:rPr>
        <w:t>G</w:t>
      </w:r>
      <w:r w:rsidRPr="00B448F5">
        <w:rPr>
          <w:rFonts w:cs="MinionPro-Regular"/>
          <w:b/>
          <w:szCs w:val="20"/>
        </w:rPr>
        <w:t xml:space="preserve"> – Cox regression’</w:t>
      </w:r>
    </w:p>
    <w:p w14:paraId="754D1998" w14:textId="4382A132" w:rsidR="00B448F5" w:rsidRDefault="009E1088" w:rsidP="007C0ACB">
      <w:pPr>
        <w:autoSpaceDE w:val="0"/>
        <w:autoSpaceDN w:val="0"/>
        <w:adjustRightInd w:val="0"/>
        <w:spacing w:after="0" w:line="240" w:lineRule="auto"/>
        <w:ind w:left="170"/>
        <w:jc w:val="both"/>
      </w:pPr>
      <w:r>
        <w:rPr>
          <w:b/>
        </w:rPr>
        <w:t>Model 7</w:t>
      </w:r>
      <w:r w:rsidR="002C53A9" w:rsidRPr="002C53A9">
        <w:rPr>
          <w:b/>
        </w:rPr>
        <w:t>:</w:t>
      </w:r>
      <w:r w:rsidR="002C53A9" w:rsidRPr="002C53A9">
        <w:t xml:space="preserve"> the analysis of the effect of the listed risk factors on survival during 1-9 years of age  - include all structural anomali</w:t>
      </w:r>
      <w:r w:rsidR="00B71403">
        <w:t>es (include isolated cases using</w:t>
      </w:r>
      <w:r w:rsidR="002C53A9" w:rsidRPr="002C53A9">
        <w:t xml:space="preserve"> A, N, R and I 'mult_malf' codes and potential multiple anomalies using 'M' code)</w:t>
      </w:r>
      <w:r w:rsidR="00DC0B64">
        <w:t xml:space="preserve"> – for ‘</w:t>
      </w:r>
      <w:r w:rsidR="00DC0B64" w:rsidRPr="00DC0B64">
        <w:t>All linked live births (singletons and multiples)</w:t>
      </w:r>
      <w:r w:rsidR="00DC0B64">
        <w:t>’</w:t>
      </w:r>
    </w:p>
    <w:p w14:paraId="2A2CE08E" w14:textId="77777777" w:rsidR="00A3452E" w:rsidRDefault="00A3452E" w:rsidP="007C0ACB">
      <w:pPr>
        <w:autoSpaceDE w:val="0"/>
        <w:autoSpaceDN w:val="0"/>
        <w:adjustRightInd w:val="0"/>
        <w:spacing w:after="0" w:line="240" w:lineRule="auto"/>
        <w:ind w:left="170"/>
        <w:jc w:val="both"/>
      </w:pPr>
    </w:p>
    <w:p w14:paraId="1E254C71" w14:textId="4C472E54" w:rsidR="002C53A9" w:rsidRPr="00B448F5" w:rsidRDefault="002C53A9" w:rsidP="007B0C8B">
      <w:pPr>
        <w:autoSpaceDE w:val="0"/>
        <w:autoSpaceDN w:val="0"/>
        <w:adjustRightInd w:val="0"/>
        <w:spacing w:after="0" w:line="240" w:lineRule="auto"/>
        <w:ind w:left="170"/>
        <w:jc w:val="both"/>
        <w:rPr>
          <w:lang w:val="en-US"/>
        </w:rPr>
      </w:pPr>
      <w:r w:rsidRPr="00B448F5">
        <w:rPr>
          <w:rFonts w:cs="MinionPro-Regular"/>
          <w:b/>
          <w:szCs w:val="20"/>
        </w:rPr>
        <w:t>‘T 6</w:t>
      </w:r>
      <w:r w:rsidR="009E1088">
        <w:rPr>
          <w:rFonts w:cs="MinionPro-Regular"/>
          <w:b/>
          <w:szCs w:val="20"/>
        </w:rPr>
        <w:t>H</w:t>
      </w:r>
      <w:r w:rsidRPr="00B448F5">
        <w:rPr>
          <w:rFonts w:cs="MinionPro-Regular"/>
          <w:b/>
          <w:szCs w:val="20"/>
        </w:rPr>
        <w:t xml:space="preserve"> – Cox regression’</w:t>
      </w:r>
    </w:p>
    <w:p w14:paraId="2CC38C8D" w14:textId="39107B5C" w:rsidR="009E1088" w:rsidRDefault="002C53A9" w:rsidP="007C0ACB">
      <w:pPr>
        <w:autoSpaceDE w:val="0"/>
        <w:autoSpaceDN w:val="0"/>
        <w:adjustRightInd w:val="0"/>
        <w:spacing w:after="0" w:line="240" w:lineRule="auto"/>
        <w:ind w:left="170"/>
        <w:jc w:val="both"/>
      </w:pPr>
      <w:r w:rsidRPr="002C53A9">
        <w:rPr>
          <w:b/>
        </w:rPr>
        <w:t>Mo</w:t>
      </w:r>
      <w:r w:rsidR="009E1088">
        <w:rPr>
          <w:b/>
        </w:rPr>
        <w:t>del 8</w:t>
      </w:r>
      <w:r w:rsidRPr="002C53A9">
        <w:rPr>
          <w:b/>
        </w:rPr>
        <w:t>:</w:t>
      </w:r>
      <w:r w:rsidRPr="002C53A9">
        <w:t xml:space="preserve"> </w:t>
      </w:r>
      <w:r w:rsidR="009E1088">
        <w:t>t</w:t>
      </w:r>
      <w:r w:rsidR="009E1088" w:rsidRPr="009E1088">
        <w:t>he analysis of the effect of the listed risk factors on survival during 1-9 years of age  - include all anomalies (all mult_malf groups included)</w:t>
      </w:r>
    </w:p>
    <w:p w14:paraId="7CEAED27" w14:textId="4C0A8859" w:rsidR="009E1088" w:rsidRDefault="009E1088" w:rsidP="007C0ACB">
      <w:pPr>
        <w:autoSpaceDE w:val="0"/>
        <w:autoSpaceDN w:val="0"/>
        <w:adjustRightInd w:val="0"/>
        <w:spacing w:after="0" w:line="240" w:lineRule="auto"/>
        <w:ind w:left="170"/>
        <w:jc w:val="both"/>
      </w:pPr>
    </w:p>
    <w:p w14:paraId="3C92709C" w14:textId="0DB2A774" w:rsidR="009E1088" w:rsidRPr="00B448F5" w:rsidRDefault="009E1088" w:rsidP="009E1088">
      <w:pPr>
        <w:autoSpaceDE w:val="0"/>
        <w:autoSpaceDN w:val="0"/>
        <w:adjustRightInd w:val="0"/>
        <w:spacing w:after="0" w:line="240" w:lineRule="auto"/>
        <w:ind w:left="170"/>
        <w:jc w:val="both"/>
        <w:rPr>
          <w:lang w:val="en-US"/>
        </w:rPr>
      </w:pPr>
      <w:r w:rsidRPr="00B448F5">
        <w:rPr>
          <w:rFonts w:cs="MinionPro-Regular"/>
          <w:b/>
          <w:szCs w:val="20"/>
        </w:rPr>
        <w:t>‘T 6</w:t>
      </w:r>
      <w:r>
        <w:rPr>
          <w:rFonts w:cs="MinionPro-Regular"/>
          <w:b/>
          <w:szCs w:val="20"/>
        </w:rPr>
        <w:t>I</w:t>
      </w:r>
      <w:r w:rsidRPr="00B448F5">
        <w:rPr>
          <w:rFonts w:cs="MinionPro-Regular"/>
          <w:b/>
          <w:szCs w:val="20"/>
        </w:rPr>
        <w:t xml:space="preserve"> – Cox regression’</w:t>
      </w:r>
    </w:p>
    <w:p w14:paraId="6DC8460D" w14:textId="279F37A4" w:rsidR="009E1088" w:rsidRDefault="009E1088" w:rsidP="009E1088">
      <w:pPr>
        <w:autoSpaceDE w:val="0"/>
        <w:autoSpaceDN w:val="0"/>
        <w:adjustRightInd w:val="0"/>
        <w:spacing w:after="0" w:line="240" w:lineRule="auto"/>
        <w:ind w:left="170"/>
        <w:jc w:val="both"/>
      </w:pPr>
      <w:r w:rsidRPr="002C53A9">
        <w:rPr>
          <w:b/>
        </w:rPr>
        <w:t>Mo</w:t>
      </w:r>
      <w:r>
        <w:rPr>
          <w:b/>
        </w:rPr>
        <w:t>del 9</w:t>
      </w:r>
      <w:r w:rsidRPr="002C53A9">
        <w:rPr>
          <w:b/>
        </w:rPr>
        <w:t>:</w:t>
      </w:r>
      <w:r w:rsidRPr="002C53A9">
        <w:t xml:space="preserve"> the analysis of the effect of the listed risk factors on s</w:t>
      </w:r>
      <w:r>
        <w:t>urvival during 1-9 years of age</w:t>
      </w:r>
      <w:r w:rsidRPr="002C53A9">
        <w:t xml:space="preserve"> - Down syndrome with or without additional anomalies</w:t>
      </w:r>
      <w:r>
        <w:t xml:space="preserve"> – for ‘</w:t>
      </w:r>
      <w:r w:rsidRPr="00DC0B64">
        <w:t>All linked live births (singletons and multiples)</w:t>
      </w:r>
      <w:r>
        <w:t>’</w:t>
      </w:r>
    </w:p>
    <w:p w14:paraId="4B1D9433" w14:textId="77777777" w:rsidR="009E1088" w:rsidRPr="00DC0B64" w:rsidRDefault="009E1088" w:rsidP="007C0ACB">
      <w:pPr>
        <w:autoSpaceDE w:val="0"/>
        <w:autoSpaceDN w:val="0"/>
        <w:adjustRightInd w:val="0"/>
        <w:spacing w:after="0" w:line="240" w:lineRule="auto"/>
        <w:ind w:left="170"/>
        <w:jc w:val="both"/>
      </w:pPr>
    </w:p>
    <w:p w14:paraId="55850AEC" w14:textId="77777777" w:rsidR="00A3452E" w:rsidRPr="00D84E0A" w:rsidRDefault="00A3452E" w:rsidP="00D84E0A">
      <w:pPr>
        <w:autoSpaceDE w:val="0"/>
        <w:autoSpaceDN w:val="0"/>
        <w:adjustRightInd w:val="0"/>
        <w:spacing w:after="0" w:line="240" w:lineRule="auto"/>
        <w:ind w:left="170"/>
        <w:jc w:val="center"/>
        <w:rPr>
          <w:b/>
          <w:caps/>
          <w:sz w:val="24"/>
        </w:rPr>
      </w:pPr>
    </w:p>
    <w:p w14:paraId="27966AD5" w14:textId="2139D392" w:rsidR="00D84E0A" w:rsidRPr="00D84E0A" w:rsidRDefault="00D84E0A" w:rsidP="00D84E0A">
      <w:pPr>
        <w:autoSpaceDE w:val="0"/>
        <w:autoSpaceDN w:val="0"/>
        <w:adjustRightInd w:val="0"/>
        <w:spacing w:after="0" w:line="240" w:lineRule="auto"/>
        <w:ind w:left="170"/>
        <w:jc w:val="center"/>
        <w:rPr>
          <w:b/>
          <w:caps/>
          <w:sz w:val="24"/>
        </w:rPr>
      </w:pPr>
      <w:r w:rsidRPr="00D84E0A">
        <w:rPr>
          <w:b/>
          <w:caps/>
          <w:sz w:val="24"/>
        </w:rPr>
        <w:t xml:space="preserve">Tables for the analysis of the geographic variation </w:t>
      </w:r>
      <w:r>
        <w:rPr>
          <w:b/>
          <w:caps/>
          <w:sz w:val="24"/>
        </w:rPr>
        <w:t xml:space="preserve">in survival </w:t>
      </w:r>
      <w:r w:rsidRPr="00D84E0A">
        <w:rPr>
          <w:b/>
          <w:caps/>
          <w:sz w:val="24"/>
        </w:rPr>
        <w:t>across Europe</w:t>
      </w:r>
      <w:r>
        <w:rPr>
          <w:b/>
          <w:caps/>
          <w:sz w:val="24"/>
        </w:rPr>
        <w:t xml:space="preserve"> (</w:t>
      </w:r>
      <w:r w:rsidRPr="00D84E0A">
        <w:rPr>
          <w:b/>
          <w:sz w:val="24"/>
        </w:rPr>
        <w:t xml:space="preserve">see </w:t>
      </w:r>
      <w:r>
        <w:rPr>
          <w:b/>
          <w:sz w:val="24"/>
        </w:rPr>
        <w:t xml:space="preserve">the description </w:t>
      </w:r>
      <w:r w:rsidR="00960AEB">
        <w:rPr>
          <w:b/>
          <w:sz w:val="24"/>
        </w:rPr>
        <w:t xml:space="preserve">in the Addendum </w:t>
      </w:r>
      <w:r>
        <w:rPr>
          <w:b/>
          <w:sz w:val="24"/>
        </w:rPr>
        <w:t xml:space="preserve">on </w:t>
      </w:r>
      <w:r w:rsidRPr="00D84E0A">
        <w:rPr>
          <w:b/>
          <w:sz w:val="24"/>
        </w:rPr>
        <w:t>page</w:t>
      </w:r>
      <w:r>
        <w:rPr>
          <w:b/>
          <w:caps/>
          <w:sz w:val="24"/>
        </w:rPr>
        <w:t xml:space="preserve"> 21)</w:t>
      </w:r>
    </w:p>
    <w:p w14:paraId="4B7EEBA1" w14:textId="77777777" w:rsidR="00D84E0A" w:rsidRDefault="00D84E0A" w:rsidP="007C0ACB">
      <w:pPr>
        <w:autoSpaceDE w:val="0"/>
        <w:autoSpaceDN w:val="0"/>
        <w:adjustRightInd w:val="0"/>
        <w:spacing w:after="0" w:line="240" w:lineRule="auto"/>
        <w:ind w:left="170"/>
        <w:jc w:val="both"/>
      </w:pPr>
    </w:p>
    <w:p w14:paraId="428A4A10" w14:textId="7662F33E" w:rsidR="00ED27FC" w:rsidRDefault="002C53A9" w:rsidP="007C0ACB">
      <w:pPr>
        <w:ind w:left="170"/>
        <w:rPr>
          <w:rFonts w:ascii="Calibri" w:eastAsia="Times New Roman" w:hAnsi="Calibri" w:cs="Times New Roman"/>
          <w:bCs/>
          <w:color w:val="000000"/>
          <w:szCs w:val="28"/>
          <w:lang w:eastAsia="en-GB"/>
        </w:rPr>
      </w:pPr>
      <w:r>
        <w:rPr>
          <w:rFonts w:eastAsia="ScalaLancetPro" w:cs="ScalaLancetPro"/>
          <w:b/>
        </w:rPr>
        <w:t>‘</w:t>
      </w:r>
      <w:r w:rsidR="00ED27FC" w:rsidRPr="002C53A9">
        <w:rPr>
          <w:rFonts w:eastAsia="ScalaLancetPro" w:cs="ScalaLancetPro"/>
          <w:b/>
        </w:rPr>
        <w:t xml:space="preserve">T </w:t>
      </w:r>
      <w:r w:rsidR="00F419B6" w:rsidRPr="002C53A9">
        <w:rPr>
          <w:rFonts w:eastAsia="ScalaLancetPro" w:cs="ScalaLancetPro"/>
          <w:b/>
        </w:rPr>
        <w:t>7</w:t>
      </w:r>
      <w:r w:rsidR="00F419B6">
        <w:rPr>
          <w:rFonts w:eastAsia="ScalaLancetPro" w:cs="ScalaLancetPro"/>
          <w:b/>
        </w:rPr>
        <w:t>A</w:t>
      </w:r>
      <w:r w:rsidR="00ED27FC" w:rsidRPr="002C53A9">
        <w:rPr>
          <w:rFonts w:eastAsia="ScalaLancetPro" w:cs="ScalaLancetPro"/>
          <w:b/>
        </w:rPr>
        <w:t>– Population Mortality</w:t>
      </w:r>
      <w:r>
        <w:rPr>
          <w:rFonts w:eastAsia="ScalaLancetPro" w:cs="ScalaLancetPro"/>
          <w:b/>
        </w:rPr>
        <w:t>’</w:t>
      </w:r>
      <w:r w:rsidR="00ED27FC" w:rsidRPr="002C53A9">
        <w:rPr>
          <w:rFonts w:eastAsia="ScalaLancetPro" w:cs="ScalaLancetPro"/>
        </w:rPr>
        <w:t xml:space="preserve"> - </w:t>
      </w:r>
      <w:r w:rsidR="00ED27FC" w:rsidRPr="002C53A9">
        <w:rPr>
          <w:rFonts w:ascii="Calibri" w:eastAsia="Times New Roman" w:hAnsi="Calibri" w:cs="Times New Roman"/>
          <w:bCs/>
          <w:color w:val="000000"/>
          <w:szCs w:val="28"/>
          <w:lang w:eastAsia="en-GB"/>
        </w:rPr>
        <w:t>Resident populations</w:t>
      </w:r>
      <w:r w:rsidR="00F419B6">
        <w:rPr>
          <w:rFonts w:ascii="Calibri" w:eastAsia="Times New Roman" w:hAnsi="Calibri" w:cs="Times New Roman"/>
          <w:bCs/>
          <w:color w:val="000000"/>
          <w:szCs w:val="28"/>
          <w:lang w:eastAsia="en-GB"/>
        </w:rPr>
        <w:t xml:space="preserve"> (0-9 years)</w:t>
      </w:r>
      <w:r w:rsidR="00ED27FC" w:rsidRPr="002C53A9">
        <w:rPr>
          <w:rFonts w:ascii="Calibri" w:eastAsia="Times New Roman" w:hAnsi="Calibri" w:cs="Times New Roman"/>
          <w:bCs/>
          <w:color w:val="000000"/>
          <w:szCs w:val="28"/>
          <w:lang w:eastAsia="en-GB"/>
        </w:rPr>
        <w:t xml:space="preserve"> and deaths</w:t>
      </w:r>
      <w:r w:rsidR="00F419B6">
        <w:rPr>
          <w:rFonts w:ascii="Calibri" w:eastAsia="Times New Roman" w:hAnsi="Calibri" w:cs="Times New Roman"/>
          <w:bCs/>
          <w:color w:val="000000"/>
          <w:szCs w:val="28"/>
          <w:lang w:eastAsia="en-GB"/>
        </w:rPr>
        <w:t xml:space="preserve"> </w:t>
      </w:r>
      <w:r w:rsidR="00ED27FC" w:rsidRPr="002C53A9">
        <w:rPr>
          <w:rFonts w:ascii="Calibri" w:eastAsia="Times New Roman" w:hAnsi="Calibri" w:cs="Times New Roman"/>
          <w:bCs/>
          <w:color w:val="000000"/>
          <w:szCs w:val="28"/>
          <w:lang w:eastAsia="en-GB"/>
        </w:rPr>
        <w:t xml:space="preserve">in the background </w:t>
      </w:r>
      <w:r w:rsidR="0080275E">
        <w:rPr>
          <w:rFonts w:ascii="Calibri" w:eastAsia="Times New Roman" w:hAnsi="Calibri" w:cs="Times New Roman"/>
          <w:bCs/>
          <w:color w:val="000000"/>
          <w:szCs w:val="28"/>
          <w:lang w:eastAsia="en-GB"/>
        </w:rPr>
        <w:t xml:space="preserve">registry </w:t>
      </w:r>
      <w:r w:rsidR="00A3452E">
        <w:rPr>
          <w:rFonts w:ascii="Calibri" w:eastAsia="Times New Roman" w:hAnsi="Calibri" w:cs="Times New Roman"/>
          <w:bCs/>
          <w:color w:val="000000"/>
          <w:szCs w:val="28"/>
          <w:lang w:eastAsia="en-GB"/>
        </w:rPr>
        <w:t xml:space="preserve">population, by </w:t>
      </w:r>
      <w:r w:rsidR="00ED27FC" w:rsidRPr="002C53A9">
        <w:rPr>
          <w:rFonts w:ascii="Calibri" w:eastAsia="Times New Roman" w:hAnsi="Calibri" w:cs="Times New Roman"/>
          <w:bCs/>
          <w:color w:val="000000"/>
          <w:szCs w:val="28"/>
          <w:lang w:eastAsia="en-GB"/>
        </w:rPr>
        <w:t xml:space="preserve">year </w:t>
      </w:r>
      <w:r w:rsidR="00A3452E">
        <w:rPr>
          <w:rFonts w:ascii="Calibri" w:eastAsia="Times New Roman" w:hAnsi="Calibri" w:cs="Times New Roman"/>
          <w:bCs/>
          <w:color w:val="000000"/>
          <w:szCs w:val="28"/>
          <w:lang w:eastAsia="en-GB"/>
        </w:rPr>
        <w:t xml:space="preserve">of death </w:t>
      </w:r>
      <w:r w:rsidR="00ED27FC" w:rsidRPr="002C53A9">
        <w:rPr>
          <w:rFonts w:ascii="Calibri" w:eastAsia="Times New Roman" w:hAnsi="Calibri" w:cs="Times New Roman"/>
          <w:bCs/>
          <w:color w:val="000000"/>
          <w:szCs w:val="28"/>
          <w:lang w:eastAsia="en-GB"/>
        </w:rPr>
        <w:t>and age at death</w:t>
      </w:r>
    </w:p>
    <w:p w14:paraId="138822CB" w14:textId="031A8A79" w:rsidR="00A248F9" w:rsidRDefault="00E12D12" w:rsidP="00E12D12">
      <w:pPr>
        <w:ind w:left="170"/>
        <w:rPr>
          <w:rFonts w:eastAsia="ScalaLancetPro" w:cs="ScalaLancetPro"/>
          <w:b/>
        </w:rPr>
      </w:pPr>
      <w:r>
        <w:rPr>
          <w:rFonts w:eastAsia="ScalaLancetPro" w:cs="ScalaLancetPro"/>
          <w:b/>
        </w:rPr>
        <w:t>‘T 7B –</w:t>
      </w:r>
      <w:r>
        <w:rPr>
          <w:rFonts w:ascii="Calibri" w:eastAsia="Times New Roman" w:hAnsi="Calibri" w:cs="Times New Roman"/>
          <w:bCs/>
          <w:color w:val="000000"/>
          <w:szCs w:val="28"/>
          <w:lang w:eastAsia="en-GB"/>
        </w:rPr>
        <w:t xml:space="preserve"> </w:t>
      </w:r>
      <w:r w:rsidR="00FB0699" w:rsidRPr="00FB0699">
        <w:rPr>
          <w:rFonts w:ascii="Calibri" w:eastAsia="Times New Roman" w:hAnsi="Calibri" w:cs="Times New Roman"/>
          <w:b/>
          <w:bCs/>
          <w:color w:val="000000"/>
          <w:szCs w:val="28"/>
          <w:lang w:eastAsia="en-GB"/>
        </w:rPr>
        <w:t xml:space="preserve">Pop </w:t>
      </w:r>
      <w:r w:rsidRPr="00E12D12">
        <w:rPr>
          <w:rFonts w:ascii="Calibri" w:eastAsia="Times New Roman" w:hAnsi="Calibri" w:cs="Times New Roman"/>
          <w:b/>
          <w:bCs/>
          <w:color w:val="000000"/>
          <w:szCs w:val="28"/>
          <w:lang w:eastAsia="en-GB"/>
        </w:rPr>
        <w:t>Neonat</w:t>
      </w:r>
      <w:r w:rsidR="00F419B6">
        <w:rPr>
          <w:rFonts w:ascii="Calibri" w:eastAsia="Times New Roman" w:hAnsi="Calibri" w:cs="Times New Roman"/>
          <w:b/>
          <w:bCs/>
          <w:color w:val="000000"/>
          <w:szCs w:val="28"/>
          <w:lang w:eastAsia="en-GB"/>
        </w:rPr>
        <w:t>al</w:t>
      </w:r>
      <w:r w:rsidRPr="00E12D12">
        <w:rPr>
          <w:rFonts w:ascii="Calibri" w:eastAsia="Times New Roman" w:hAnsi="Calibri" w:cs="Times New Roman"/>
          <w:b/>
          <w:bCs/>
          <w:color w:val="000000"/>
          <w:szCs w:val="28"/>
          <w:lang w:eastAsia="en-GB"/>
        </w:rPr>
        <w:t xml:space="preserve"> Mortality</w:t>
      </w:r>
      <w:r>
        <w:rPr>
          <w:rFonts w:ascii="Calibri" w:eastAsia="Times New Roman" w:hAnsi="Calibri" w:cs="Times New Roman"/>
          <w:b/>
          <w:bCs/>
          <w:color w:val="000000"/>
          <w:szCs w:val="28"/>
          <w:lang w:eastAsia="en-GB"/>
        </w:rPr>
        <w:t>’</w:t>
      </w:r>
      <w:r>
        <w:rPr>
          <w:rFonts w:ascii="Calibri" w:eastAsia="Times New Roman" w:hAnsi="Calibri" w:cs="Times New Roman"/>
          <w:bCs/>
          <w:color w:val="000000"/>
          <w:szCs w:val="28"/>
          <w:lang w:eastAsia="en-GB"/>
        </w:rPr>
        <w:t xml:space="preserve">– Neonatal deaths </w:t>
      </w:r>
      <w:r w:rsidR="00173D6C">
        <w:rPr>
          <w:rFonts w:ascii="Calibri" w:eastAsia="Times New Roman" w:hAnsi="Calibri" w:cs="Times New Roman"/>
          <w:bCs/>
          <w:color w:val="000000"/>
          <w:szCs w:val="28"/>
          <w:lang w:eastAsia="en-GB"/>
        </w:rPr>
        <w:t xml:space="preserve">and stillbirths </w:t>
      </w:r>
      <w:r>
        <w:rPr>
          <w:rFonts w:ascii="Calibri" w:eastAsia="Times New Roman" w:hAnsi="Calibri" w:cs="Times New Roman"/>
          <w:bCs/>
          <w:color w:val="000000"/>
          <w:szCs w:val="28"/>
          <w:lang w:eastAsia="en-GB"/>
        </w:rPr>
        <w:t>in the background registry population, by year of death</w:t>
      </w:r>
      <w:r w:rsidR="00081E19">
        <w:rPr>
          <w:rFonts w:eastAsia="ScalaLancetPro" w:cs="ScalaLancetPro"/>
          <w:b/>
        </w:rPr>
        <w:t>‘</w:t>
      </w:r>
    </w:p>
    <w:p w14:paraId="40311234" w14:textId="062EAC61" w:rsidR="00081E19" w:rsidRDefault="00081E19" w:rsidP="00E12D12">
      <w:pPr>
        <w:ind w:left="170"/>
      </w:pPr>
      <w:r>
        <w:rPr>
          <w:rFonts w:eastAsia="ScalaLancetPro" w:cs="ScalaLancetPro"/>
          <w:b/>
        </w:rPr>
        <w:t xml:space="preserve">T 8A </w:t>
      </w:r>
      <w:r w:rsidRPr="00081E19">
        <w:rPr>
          <w:rFonts w:eastAsia="ScalaLancetPro" w:cs="ScalaLancetPro"/>
          <w:b/>
        </w:rPr>
        <w:t>Adjusted survival</w:t>
      </w:r>
      <w:r>
        <w:rPr>
          <w:rFonts w:eastAsia="ScalaLancetPro" w:cs="ScalaLancetPro"/>
          <w:b/>
        </w:rPr>
        <w:t xml:space="preserve">’ - </w:t>
      </w:r>
      <w:r w:rsidRPr="00081E19">
        <w:rPr>
          <w:rFonts w:eastAsia="ScalaLancetPro" w:cs="ScalaLancetPro"/>
        </w:rPr>
        <w:t>Kaplan-Meier survival estimates</w:t>
      </w:r>
      <w:r w:rsidR="00AA7702">
        <w:rPr>
          <w:rFonts w:eastAsia="ScalaLancetPro" w:cs="ScalaLancetPro"/>
        </w:rPr>
        <w:t xml:space="preserve"> at 7, 28 and 365 days </w:t>
      </w:r>
      <w:r w:rsidRPr="00081E19">
        <w:rPr>
          <w:rFonts w:eastAsia="ScalaLancetPro" w:cs="ScalaLancetPro"/>
        </w:rPr>
        <w:t xml:space="preserve">adjusted by </w:t>
      </w:r>
      <w:r>
        <w:rPr>
          <w:rFonts w:eastAsia="ScalaLancetPro" w:cs="ScalaLancetPro"/>
        </w:rPr>
        <w:t>1 risk factor at a time,</w:t>
      </w:r>
      <w:r w:rsidRPr="00081E19">
        <w:rPr>
          <w:rFonts w:eastAsia="ScalaLancetPro" w:cs="ScalaLancetPro"/>
        </w:rPr>
        <w:t xml:space="preserve"> </w:t>
      </w:r>
      <w:r w:rsidRPr="00081E19">
        <w:t xml:space="preserve">for </w:t>
      </w:r>
      <w:r w:rsidRPr="00081E19">
        <w:rPr>
          <w:lang w:val="en-US"/>
        </w:rPr>
        <w:t xml:space="preserve">cases of isolated spina bifida, transposition of great arteries, diaphragmatic hernia and gastroschisis </w:t>
      </w:r>
      <w:r w:rsidRPr="00081E19">
        <w:t>(al6, al19, al48 and al50)</w:t>
      </w:r>
    </w:p>
    <w:p w14:paraId="0640F53B" w14:textId="35CD39C4" w:rsidR="00081E19" w:rsidRDefault="00081E19" w:rsidP="00E12D12">
      <w:pPr>
        <w:ind w:left="170"/>
        <w:rPr>
          <w:rFonts w:eastAsia="ScalaLancetPro" w:cs="ScalaLancetPro"/>
        </w:rPr>
      </w:pPr>
      <w:r>
        <w:rPr>
          <w:rFonts w:eastAsia="ScalaLancetPro" w:cs="ScalaLancetPro"/>
          <w:b/>
        </w:rPr>
        <w:t xml:space="preserve">‘T 8B </w:t>
      </w:r>
      <w:r w:rsidRPr="00081E19">
        <w:rPr>
          <w:rFonts w:eastAsia="ScalaLancetPro" w:cs="ScalaLancetPro"/>
          <w:b/>
        </w:rPr>
        <w:t>Adjusted survi</w:t>
      </w:r>
      <w:r w:rsidR="00DD7EFE">
        <w:rPr>
          <w:rFonts w:eastAsia="ScalaLancetPro" w:cs="ScalaLancetPro"/>
          <w:b/>
        </w:rPr>
        <w:t>val</w:t>
      </w:r>
      <w:r>
        <w:rPr>
          <w:rFonts w:eastAsia="ScalaLancetPro" w:cs="ScalaLancetPro"/>
          <w:b/>
        </w:rPr>
        <w:t xml:space="preserve">’ </w:t>
      </w:r>
      <w:r w:rsidR="00AA7702">
        <w:rPr>
          <w:rFonts w:eastAsia="ScalaLancetPro" w:cs="ScalaLancetPro"/>
          <w:b/>
        </w:rPr>
        <w:t>–</w:t>
      </w:r>
      <w:r>
        <w:rPr>
          <w:rFonts w:eastAsia="ScalaLancetPro" w:cs="ScalaLancetPro"/>
          <w:b/>
        </w:rPr>
        <w:t xml:space="preserve"> </w:t>
      </w:r>
      <w:r w:rsidRPr="00081E19">
        <w:rPr>
          <w:rFonts w:eastAsia="ScalaLancetPro" w:cs="ScalaLancetPro"/>
        </w:rPr>
        <w:t>1</w:t>
      </w:r>
      <w:r w:rsidR="00AA7702">
        <w:rPr>
          <w:rFonts w:eastAsia="ScalaLancetPro" w:cs="ScalaLancetPro"/>
        </w:rPr>
        <w:t>-</w:t>
      </w:r>
      <w:r w:rsidRPr="00081E19">
        <w:rPr>
          <w:rFonts w:ascii="Calibri" w:hAnsi="Calibri" w:cs="Calibri"/>
          <w:color w:val="000000"/>
        </w:rPr>
        <w:t xml:space="preserve"> </w:t>
      </w:r>
      <w:r w:rsidR="0094344C">
        <w:rPr>
          <w:rFonts w:ascii="Calibri" w:hAnsi="Calibri" w:cs="Calibri"/>
          <w:color w:val="000000"/>
        </w:rPr>
        <w:t xml:space="preserve">and 10-year </w:t>
      </w:r>
      <w:r w:rsidR="00AA7702" w:rsidRPr="00081E19">
        <w:rPr>
          <w:rFonts w:eastAsia="ScalaLancetPro" w:cs="ScalaLancetPro"/>
        </w:rPr>
        <w:t xml:space="preserve">Kaplan-Meier </w:t>
      </w:r>
      <w:r w:rsidR="0094344C">
        <w:rPr>
          <w:rFonts w:ascii="Calibri" w:hAnsi="Calibri" w:cs="Calibri"/>
          <w:color w:val="000000"/>
        </w:rPr>
        <w:t xml:space="preserve">survival estimates </w:t>
      </w:r>
      <w:r w:rsidRPr="00081E19">
        <w:rPr>
          <w:rFonts w:ascii="Calibri" w:hAnsi="Calibri" w:cs="Calibri"/>
          <w:color w:val="000000"/>
        </w:rPr>
        <w:t xml:space="preserve">for isolated structural anomalies </w:t>
      </w:r>
      <w:r w:rsidRPr="00081E19">
        <w:rPr>
          <w:rFonts w:eastAsia="ScalaLancetPro" w:cs="ScalaLancetPro"/>
        </w:rPr>
        <w:t>adjusted by 1 risk factor at a time</w:t>
      </w:r>
    </w:p>
    <w:p w14:paraId="3FEC9518" w14:textId="5F7190D0" w:rsidR="00081E19" w:rsidRDefault="00081E19" w:rsidP="00E12D12">
      <w:pPr>
        <w:ind w:left="170"/>
        <w:rPr>
          <w:rFonts w:eastAsia="ScalaLancetPro" w:cs="ScalaLancetPro"/>
          <w:b/>
        </w:rPr>
      </w:pPr>
      <w:r>
        <w:rPr>
          <w:rFonts w:eastAsia="ScalaLancetPro" w:cs="ScalaLancetPro"/>
          <w:b/>
        </w:rPr>
        <w:t xml:space="preserve">‘T 8C </w:t>
      </w:r>
      <w:r w:rsidR="0094344C" w:rsidRPr="00081E19">
        <w:rPr>
          <w:rFonts w:eastAsia="ScalaLancetPro" w:cs="ScalaLancetPro"/>
          <w:b/>
        </w:rPr>
        <w:t>Adjusted survi</w:t>
      </w:r>
      <w:r w:rsidR="0094344C">
        <w:rPr>
          <w:rFonts w:eastAsia="ScalaLancetPro" w:cs="ScalaLancetPro"/>
          <w:b/>
        </w:rPr>
        <w:t xml:space="preserve">val’ </w:t>
      </w:r>
      <w:r w:rsidR="00AA7702">
        <w:rPr>
          <w:rFonts w:eastAsia="ScalaLancetPro" w:cs="ScalaLancetPro"/>
          <w:b/>
        </w:rPr>
        <w:t xml:space="preserve">– </w:t>
      </w:r>
      <w:r w:rsidR="0094344C" w:rsidRPr="00081E19">
        <w:rPr>
          <w:rFonts w:eastAsia="ScalaLancetPro" w:cs="ScalaLancetPro"/>
        </w:rPr>
        <w:t>1</w:t>
      </w:r>
      <w:r w:rsidR="00AA7702">
        <w:rPr>
          <w:rFonts w:eastAsia="ScalaLancetPro" w:cs="ScalaLancetPro"/>
        </w:rPr>
        <w:t>-</w:t>
      </w:r>
      <w:r w:rsidR="0094344C" w:rsidRPr="00081E19">
        <w:rPr>
          <w:rFonts w:ascii="Calibri" w:hAnsi="Calibri" w:cs="Calibri"/>
          <w:color w:val="000000"/>
        </w:rPr>
        <w:t xml:space="preserve"> </w:t>
      </w:r>
      <w:r w:rsidR="0094344C">
        <w:rPr>
          <w:rFonts w:ascii="Calibri" w:hAnsi="Calibri" w:cs="Calibri"/>
          <w:color w:val="000000"/>
        </w:rPr>
        <w:t xml:space="preserve">and 10-year </w:t>
      </w:r>
      <w:r w:rsidR="00AA7702" w:rsidRPr="00081E19">
        <w:rPr>
          <w:rFonts w:eastAsia="ScalaLancetPro" w:cs="ScalaLancetPro"/>
        </w:rPr>
        <w:t xml:space="preserve">Kaplan-Meier </w:t>
      </w:r>
      <w:r w:rsidR="0094344C">
        <w:rPr>
          <w:rFonts w:ascii="Calibri" w:hAnsi="Calibri" w:cs="Calibri"/>
          <w:color w:val="000000"/>
        </w:rPr>
        <w:t xml:space="preserve">survival estimates </w:t>
      </w:r>
      <w:r w:rsidR="0094344C" w:rsidRPr="00081E19">
        <w:rPr>
          <w:rFonts w:ascii="Calibri" w:hAnsi="Calibri" w:cs="Calibri"/>
          <w:color w:val="000000"/>
        </w:rPr>
        <w:t xml:space="preserve">for </w:t>
      </w:r>
      <w:r w:rsidR="00DD7EFE">
        <w:rPr>
          <w:rFonts w:ascii="Calibri" w:hAnsi="Calibri" w:cs="Calibri"/>
          <w:color w:val="000000"/>
        </w:rPr>
        <w:t>Down s</w:t>
      </w:r>
      <w:r w:rsidR="0094344C">
        <w:rPr>
          <w:rFonts w:ascii="Calibri" w:hAnsi="Calibri" w:cs="Calibri"/>
          <w:color w:val="000000"/>
        </w:rPr>
        <w:t>yndrome</w:t>
      </w:r>
      <w:r w:rsidR="0094344C" w:rsidRPr="00081E19">
        <w:rPr>
          <w:rFonts w:ascii="Calibri" w:hAnsi="Calibri" w:cs="Calibri"/>
          <w:color w:val="000000"/>
        </w:rPr>
        <w:t xml:space="preserve"> </w:t>
      </w:r>
      <w:r w:rsidR="0094344C" w:rsidRPr="00081E19">
        <w:rPr>
          <w:rFonts w:eastAsia="ScalaLancetPro" w:cs="ScalaLancetPro"/>
        </w:rPr>
        <w:t>adjusted by 1 risk factor at a time</w:t>
      </w:r>
    </w:p>
    <w:p w14:paraId="7FFCC11E" w14:textId="00B69866" w:rsidR="00ED27FC" w:rsidRDefault="00ED27FC" w:rsidP="007C0ACB">
      <w:pPr>
        <w:autoSpaceDE w:val="0"/>
        <w:autoSpaceDN w:val="0"/>
        <w:adjustRightInd w:val="0"/>
        <w:spacing w:after="0" w:line="240" w:lineRule="auto"/>
        <w:ind w:left="170"/>
        <w:rPr>
          <w:rFonts w:cs="Palatino-Roman"/>
        </w:rPr>
      </w:pPr>
      <w:r>
        <w:rPr>
          <w:rFonts w:cs="Palatino-Roman"/>
        </w:rPr>
        <w:t xml:space="preserve">The number of </w:t>
      </w:r>
      <w:r w:rsidR="00A3452E">
        <w:rPr>
          <w:rFonts w:cs="Palatino-Roman"/>
        </w:rPr>
        <w:t xml:space="preserve">children in </w:t>
      </w:r>
      <w:r>
        <w:rPr>
          <w:rFonts w:cs="Palatino-Roman"/>
        </w:rPr>
        <w:t xml:space="preserve">the background population and the number of deaths </w:t>
      </w:r>
      <w:r w:rsidR="00A3452E">
        <w:rPr>
          <w:rFonts w:cs="Palatino-Roman"/>
        </w:rPr>
        <w:t xml:space="preserve">by year of death and age at death </w:t>
      </w:r>
      <w:r w:rsidR="0080275E">
        <w:rPr>
          <w:rFonts w:cs="Palatino-Roman"/>
        </w:rPr>
        <w:t xml:space="preserve">should </w:t>
      </w:r>
      <w:r>
        <w:rPr>
          <w:rFonts w:cs="Palatino-Roman"/>
        </w:rPr>
        <w:t xml:space="preserve">be provided using </w:t>
      </w:r>
      <w:r w:rsidR="00E12D12">
        <w:rPr>
          <w:rFonts w:cs="Palatino-Roman"/>
        </w:rPr>
        <w:t xml:space="preserve">mortality data or </w:t>
      </w:r>
      <w:r w:rsidR="00A3452E">
        <w:rPr>
          <w:rFonts w:cs="Palatino-Roman"/>
        </w:rPr>
        <w:t xml:space="preserve">regional/national </w:t>
      </w:r>
      <w:r>
        <w:rPr>
          <w:rFonts w:cs="Palatino-Roman"/>
        </w:rPr>
        <w:t xml:space="preserve">published statistics if available. </w:t>
      </w:r>
      <w:r w:rsidR="00A3452E">
        <w:rPr>
          <w:rFonts w:cs="Palatino-Roman"/>
        </w:rPr>
        <w:t xml:space="preserve"> </w:t>
      </w:r>
    </w:p>
    <w:p w14:paraId="78013188" w14:textId="0BC8FBFF" w:rsidR="00E12D12" w:rsidRDefault="00E12D12" w:rsidP="007C0ACB">
      <w:pPr>
        <w:autoSpaceDE w:val="0"/>
        <w:autoSpaceDN w:val="0"/>
        <w:adjustRightInd w:val="0"/>
        <w:spacing w:after="0" w:line="240" w:lineRule="auto"/>
        <w:ind w:left="170"/>
        <w:rPr>
          <w:rFonts w:cs="Palatino-Roman"/>
        </w:rPr>
      </w:pPr>
    </w:p>
    <w:p w14:paraId="3521C605" w14:textId="37DD0B1E" w:rsidR="00F44D9F" w:rsidRPr="002C53A9" w:rsidRDefault="001F7643" w:rsidP="002C53A9">
      <w:pPr>
        <w:autoSpaceDE w:val="0"/>
        <w:autoSpaceDN w:val="0"/>
        <w:adjustRightInd w:val="0"/>
        <w:spacing w:after="0" w:line="240" w:lineRule="auto"/>
        <w:jc w:val="center"/>
        <w:rPr>
          <w:b/>
          <w:caps/>
        </w:rPr>
      </w:pPr>
      <w:r w:rsidRPr="002C53A9">
        <w:rPr>
          <w:b/>
          <w:caps/>
          <w:sz w:val="24"/>
        </w:rPr>
        <w:t>analysis of the aggregated data</w:t>
      </w:r>
    </w:p>
    <w:p w14:paraId="6BB67AB1" w14:textId="77777777" w:rsidR="001F7643" w:rsidRDefault="001F7643" w:rsidP="001F7643">
      <w:pPr>
        <w:autoSpaceDE w:val="0"/>
        <w:autoSpaceDN w:val="0"/>
        <w:adjustRightInd w:val="0"/>
        <w:spacing w:after="0" w:line="240" w:lineRule="auto"/>
        <w:jc w:val="both"/>
        <w:rPr>
          <w:b/>
          <w:sz w:val="24"/>
        </w:rPr>
      </w:pPr>
    </w:p>
    <w:p w14:paraId="6BFD79F0" w14:textId="250F06BA" w:rsidR="00E2383E" w:rsidRPr="00E2383E" w:rsidRDefault="001E0920" w:rsidP="00E2383E">
      <w:pPr>
        <w:autoSpaceDE w:val="0"/>
        <w:autoSpaceDN w:val="0"/>
        <w:adjustRightInd w:val="0"/>
        <w:spacing w:after="0" w:line="240" w:lineRule="auto"/>
        <w:jc w:val="both"/>
        <w:rPr>
          <w:iCs/>
          <w:szCs w:val="24"/>
        </w:rPr>
      </w:pPr>
      <w:r w:rsidRPr="00E2383E">
        <w:t>T</w:t>
      </w:r>
      <w:r w:rsidR="001F7643" w:rsidRPr="00E2383E">
        <w:t xml:space="preserve">he WP3 team will analyse the </w:t>
      </w:r>
      <w:r w:rsidR="00585602" w:rsidRPr="00E2383E">
        <w:t xml:space="preserve">aggregated </w:t>
      </w:r>
      <w:r w:rsidR="001F7643" w:rsidRPr="00E2383E">
        <w:t>data submitted to the C</w:t>
      </w:r>
      <w:r w:rsidR="00A236DB" w:rsidRPr="00E2383E">
        <w:t>entral</w:t>
      </w:r>
      <w:r w:rsidR="00576ADF" w:rsidRPr="00E2383E">
        <w:t xml:space="preserve"> </w:t>
      </w:r>
      <w:r w:rsidR="001F7643" w:rsidRPr="00E2383E">
        <w:t>R</w:t>
      </w:r>
      <w:r w:rsidR="00A236DB" w:rsidRPr="00E2383E">
        <w:t>esults</w:t>
      </w:r>
      <w:r w:rsidR="00576ADF" w:rsidRPr="00E2383E">
        <w:t xml:space="preserve"> </w:t>
      </w:r>
      <w:r w:rsidR="001F7643" w:rsidRPr="00E2383E">
        <w:t>R</w:t>
      </w:r>
      <w:r w:rsidR="00A236DB" w:rsidRPr="00E2383E">
        <w:t>epository</w:t>
      </w:r>
      <w:r w:rsidR="00576ADF" w:rsidRPr="00E2383E">
        <w:t xml:space="preserve"> </w:t>
      </w:r>
      <w:r w:rsidR="00A236DB" w:rsidRPr="00E2383E">
        <w:t>(CRR)</w:t>
      </w:r>
      <w:r w:rsidR="001F7643" w:rsidRPr="00E2383E">
        <w:t xml:space="preserve"> </w:t>
      </w:r>
      <w:r w:rsidR="00FF4BA7" w:rsidRPr="00E2383E">
        <w:t xml:space="preserve">by </w:t>
      </w:r>
      <w:r w:rsidR="00E2383E">
        <w:t xml:space="preserve">each of </w:t>
      </w:r>
      <w:r w:rsidR="00FF4BA7" w:rsidRPr="00E2383E">
        <w:t xml:space="preserve">the participating registries </w:t>
      </w:r>
      <w:r w:rsidR="001F7643" w:rsidRPr="00E2383E">
        <w:t xml:space="preserve">(aggregated tables and analytical results from the independent standardised databases). </w:t>
      </w:r>
      <w:r w:rsidR="00E2383E">
        <w:rPr>
          <w:rFonts w:cs="AdvMINION-R"/>
          <w:szCs w:val="24"/>
        </w:rPr>
        <w:t>We</w:t>
      </w:r>
      <w:r w:rsidR="00E2383E" w:rsidRPr="00E2383E">
        <w:rPr>
          <w:rFonts w:cs="AdvMINION-R"/>
          <w:szCs w:val="24"/>
        </w:rPr>
        <w:t xml:space="preserve"> will combine estimates produced by each individual registry in a meta-analysis using a random effects model. </w:t>
      </w:r>
    </w:p>
    <w:p w14:paraId="7FA1CEAB" w14:textId="237F6063" w:rsidR="00383273" w:rsidRPr="00B11C1B" w:rsidRDefault="00383273" w:rsidP="00383273">
      <w:pPr>
        <w:pStyle w:val="Default"/>
        <w:pageBreakBefore/>
        <w:rPr>
          <w:b/>
          <w:iCs/>
          <w:sz w:val="28"/>
          <w:szCs w:val="20"/>
        </w:rPr>
      </w:pPr>
      <w:r w:rsidRPr="00B11C1B">
        <w:rPr>
          <w:b/>
          <w:iCs/>
          <w:sz w:val="28"/>
          <w:szCs w:val="20"/>
        </w:rPr>
        <w:t xml:space="preserve">Table </w:t>
      </w:r>
      <w:r w:rsidR="00EF202C">
        <w:rPr>
          <w:b/>
          <w:iCs/>
          <w:sz w:val="28"/>
          <w:szCs w:val="20"/>
        </w:rPr>
        <w:t>1.</w:t>
      </w:r>
      <w:r w:rsidRPr="00B11C1B">
        <w:rPr>
          <w:b/>
          <w:iCs/>
          <w:sz w:val="28"/>
          <w:szCs w:val="20"/>
        </w:rPr>
        <w:t xml:space="preserve"> </w:t>
      </w:r>
      <w:r w:rsidRPr="009D5FA0">
        <w:rPr>
          <w:iCs/>
          <w:sz w:val="28"/>
          <w:szCs w:val="20"/>
        </w:rPr>
        <w:t>Master table of the list of the required variables (in addition to all the subgroups codes provided in EDMP)</w:t>
      </w:r>
    </w:p>
    <w:p w14:paraId="7D8285E8" w14:textId="77777777" w:rsidR="00383273" w:rsidRPr="00235F3F" w:rsidRDefault="00383273" w:rsidP="00383273">
      <w:pPr>
        <w:pStyle w:val="Default"/>
        <w:rPr>
          <w:b/>
          <w:iCs/>
          <w:szCs w:val="20"/>
        </w:rPr>
      </w:pPr>
    </w:p>
    <w:tbl>
      <w:tblPr>
        <w:tblStyle w:val="TableGrid"/>
        <w:tblW w:w="0" w:type="auto"/>
        <w:tblLook w:val="04A0" w:firstRow="1" w:lastRow="0" w:firstColumn="1" w:lastColumn="0" w:noHBand="0" w:noVBand="1"/>
      </w:tblPr>
      <w:tblGrid>
        <w:gridCol w:w="813"/>
        <w:gridCol w:w="3269"/>
        <w:gridCol w:w="4934"/>
      </w:tblGrid>
      <w:tr w:rsidR="00383273" w14:paraId="3CDDD729" w14:textId="77777777" w:rsidTr="00383273">
        <w:tc>
          <w:tcPr>
            <w:tcW w:w="813" w:type="dxa"/>
            <w:tcBorders>
              <w:bottom w:val="single" w:sz="4" w:space="0" w:color="auto"/>
            </w:tcBorders>
            <w:shd w:val="clear" w:color="auto" w:fill="D9D9D9" w:themeFill="background1" w:themeFillShade="D9"/>
          </w:tcPr>
          <w:p w14:paraId="13580501" w14:textId="77777777" w:rsidR="00383273" w:rsidRDefault="00383273" w:rsidP="00383273">
            <w:pPr>
              <w:pStyle w:val="Default"/>
              <w:rPr>
                <w:szCs w:val="20"/>
              </w:rPr>
            </w:pPr>
          </w:p>
        </w:tc>
        <w:tc>
          <w:tcPr>
            <w:tcW w:w="8203" w:type="dxa"/>
            <w:gridSpan w:val="2"/>
            <w:tcBorders>
              <w:bottom w:val="single" w:sz="4" w:space="0" w:color="auto"/>
            </w:tcBorders>
            <w:shd w:val="clear" w:color="auto" w:fill="D9D9D9" w:themeFill="background1" w:themeFillShade="D9"/>
          </w:tcPr>
          <w:p w14:paraId="32C4A43F" w14:textId="52BD72E3" w:rsidR="00383273" w:rsidRDefault="00383273" w:rsidP="00057764">
            <w:pPr>
              <w:autoSpaceDE w:val="0"/>
              <w:autoSpaceDN w:val="0"/>
              <w:adjustRightInd w:val="0"/>
              <w:rPr>
                <w:szCs w:val="20"/>
              </w:rPr>
            </w:pPr>
            <w:r>
              <w:rPr>
                <w:rFonts w:ascii="Calibri,Bold" w:hAnsi="Calibri,Bold" w:cs="Calibri,Bold"/>
                <w:b/>
                <w:bCs/>
              </w:rPr>
              <w:t xml:space="preserve">EUROCAT core variables, one row of data per case (see also </w:t>
            </w:r>
            <w:hyperlink r:id="rId8" w:history="1">
              <w:r w:rsidRPr="008B1DD9">
                <w:rPr>
                  <w:rStyle w:val="Hyperlink"/>
                  <w:rFonts w:ascii="Calibri,Bold" w:hAnsi="Calibri,Bold" w:cs="Calibri,Bold"/>
                  <w:b/>
                  <w:bCs/>
                </w:rPr>
                <w:t>http://www.eurocat-network.eu/aboutus/datacollection/guidelinesforregistration/guide1_4</w:t>
              </w:r>
            </w:hyperlink>
            <w:r>
              <w:rPr>
                <w:rFonts w:ascii="Calibri,Bold" w:hAnsi="Calibri,Bold" w:cs="Calibri,Bold"/>
                <w:b/>
                <w:bCs/>
              </w:rPr>
              <w:t>)</w:t>
            </w:r>
          </w:p>
        </w:tc>
      </w:tr>
      <w:tr w:rsidR="00383273" w14:paraId="5AB640C1" w14:textId="77777777" w:rsidTr="00383273">
        <w:tc>
          <w:tcPr>
            <w:tcW w:w="813" w:type="dxa"/>
            <w:tcBorders>
              <w:bottom w:val="single" w:sz="4" w:space="0" w:color="auto"/>
            </w:tcBorders>
            <w:shd w:val="clear" w:color="auto" w:fill="DEEAF6" w:themeFill="accent1" w:themeFillTint="33"/>
          </w:tcPr>
          <w:p w14:paraId="2594044E" w14:textId="77777777" w:rsidR="00383273" w:rsidRPr="00B11DCD" w:rsidRDefault="00383273" w:rsidP="00383273">
            <w:pPr>
              <w:pStyle w:val="Default"/>
              <w:rPr>
                <w:szCs w:val="22"/>
              </w:rPr>
            </w:pPr>
          </w:p>
        </w:tc>
        <w:tc>
          <w:tcPr>
            <w:tcW w:w="8203" w:type="dxa"/>
            <w:gridSpan w:val="2"/>
            <w:tcBorders>
              <w:bottom w:val="single" w:sz="4" w:space="0" w:color="auto"/>
            </w:tcBorders>
            <w:shd w:val="clear" w:color="auto" w:fill="DEEAF6" w:themeFill="accent1" w:themeFillTint="33"/>
          </w:tcPr>
          <w:p w14:paraId="3A75F7F5" w14:textId="77777777" w:rsidR="00383273" w:rsidRPr="006A6F61" w:rsidRDefault="00383273" w:rsidP="00383273">
            <w:pPr>
              <w:pStyle w:val="Default"/>
              <w:rPr>
                <w:b/>
              </w:rPr>
            </w:pPr>
            <w:r>
              <w:rPr>
                <w:b/>
              </w:rPr>
              <w:t xml:space="preserve">EDMP </w:t>
            </w:r>
            <w:r w:rsidRPr="006A6F61">
              <w:rPr>
                <w:b/>
              </w:rPr>
              <w:t>Core variables</w:t>
            </w:r>
            <w:r>
              <w:rPr>
                <w:b/>
              </w:rPr>
              <w:t xml:space="preserve"> (shaded in blue)</w:t>
            </w:r>
          </w:p>
        </w:tc>
      </w:tr>
      <w:tr w:rsidR="00383273" w14:paraId="326759A7" w14:textId="77777777" w:rsidTr="00BD4741">
        <w:trPr>
          <w:trHeight w:val="218"/>
        </w:trPr>
        <w:tc>
          <w:tcPr>
            <w:tcW w:w="9016" w:type="dxa"/>
            <w:gridSpan w:val="3"/>
            <w:tcBorders>
              <w:bottom w:val="single" w:sz="4" w:space="0" w:color="auto"/>
            </w:tcBorders>
            <w:shd w:val="clear" w:color="auto" w:fill="BDD6EE" w:themeFill="accent1" w:themeFillTint="66"/>
          </w:tcPr>
          <w:p w14:paraId="1CDF0249" w14:textId="77777777" w:rsidR="00383273" w:rsidRPr="00B11DCD" w:rsidRDefault="00383273" w:rsidP="00383273">
            <w:pPr>
              <w:pStyle w:val="Default"/>
              <w:rPr>
                <w:b/>
              </w:rPr>
            </w:pPr>
            <w:r w:rsidRPr="00B11DCD">
              <w:rPr>
                <w:b/>
                <w:bCs/>
                <w:szCs w:val="20"/>
              </w:rPr>
              <w:t xml:space="preserve">Baby and Mother – Variables 1 to 18 </w:t>
            </w:r>
          </w:p>
        </w:tc>
      </w:tr>
      <w:tr w:rsidR="00BD4741" w14:paraId="0478D97C" w14:textId="77777777" w:rsidTr="00BD4741">
        <w:tc>
          <w:tcPr>
            <w:tcW w:w="813" w:type="dxa"/>
            <w:shd w:val="clear" w:color="auto" w:fill="auto"/>
          </w:tcPr>
          <w:p w14:paraId="41E718CF" w14:textId="77777777" w:rsidR="00BD4741" w:rsidRPr="00235F3F" w:rsidRDefault="00BD4741" w:rsidP="00BD4741">
            <w:pPr>
              <w:pStyle w:val="Default"/>
              <w:rPr>
                <w:sz w:val="22"/>
                <w:szCs w:val="22"/>
              </w:rPr>
            </w:pPr>
          </w:p>
        </w:tc>
        <w:tc>
          <w:tcPr>
            <w:tcW w:w="3269" w:type="dxa"/>
            <w:shd w:val="clear" w:color="auto" w:fill="auto"/>
          </w:tcPr>
          <w:p w14:paraId="59AF9F6E" w14:textId="77777777" w:rsidR="00BD4741" w:rsidRPr="00235F3F" w:rsidRDefault="00BD4741" w:rsidP="00BD4741">
            <w:pPr>
              <w:pStyle w:val="Default"/>
              <w:rPr>
                <w:sz w:val="22"/>
                <w:szCs w:val="22"/>
              </w:rPr>
            </w:pPr>
            <w:r w:rsidRPr="00CD3409">
              <w:rPr>
                <w:b/>
                <w:sz w:val="22"/>
                <w:szCs w:val="22"/>
              </w:rPr>
              <w:t>Variable</w:t>
            </w:r>
          </w:p>
        </w:tc>
        <w:tc>
          <w:tcPr>
            <w:tcW w:w="4934" w:type="dxa"/>
            <w:shd w:val="clear" w:color="auto" w:fill="auto"/>
          </w:tcPr>
          <w:p w14:paraId="41841DD2" w14:textId="77777777" w:rsidR="00BD4741" w:rsidRPr="00235F3F" w:rsidRDefault="00BD4741" w:rsidP="00BD4741">
            <w:pPr>
              <w:pStyle w:val="Default"/>
              <w:rPr>
                <w:sz w:val="22"/>
                <w:szCs w:val="22"/>
              </w:rPr>
            </w:pPr>
            <w:r w:rsidRPr="00CD3409">
              <w:rPr>
                <w:b/>
                <w:sz w:val="22"/>
                <w:szCs w:val="22"/>
              </w:rPr>
              <w:t>Description</w:t>
            </w:r>
          </w:p>
        </w:tc>
      </w:tr>
      <w:tr w:rsidR="00BD4741" w14:paraId="61F6F985" w14:textId="77777777" w:rsidTr="00383273">
        <w:tc>
          <w:tcPr>
            <w:tcW w:w="813" w:type="dxa"/>
            <w:shd w:val="clear" w:color="auto" w:fill="DEEAF6" w:themeFill="accent1" w:themeFillTint="33"/>
          </w:tcPr>
          <w:p w14:paraId="2B3C1582" w14:textId="77777777" w:rsidR="00BD4741" w:rsidRPr="00235F3F" w:rsidRDefault="00BD4741" w:rsidP="00BD4741">
            <w:pPr>
              <w:pStyle w:val="Default"/>
              <w:rPr>
                <w:sz w:val="22"/>
                <w:szCs w:val="22"/>
              </w:rPr>
            </w:pPr>
            <w:r w:rsidRPr="00235F3F">
              <w:rPr>
                <w:sz w:val="22"/>
                <w:szCs w:val="22"/>
              </w:rPr>
              <w:t>1</w:t>
            </w:r>
          </w:p>
        </w:tc>
        <w:tc>
          <w:tcPr>
            <w:tcW w:w="3269" w:type="dxa"/>
            <w:shd w:val="clear" w:color="auto" w:fill="DEEAF6" w:themeFill="accent1" w:themeFillTint="33"/>
          </w:tcPr>
          <w:p w14:paraId="3B11DD31" w14:textId="77777777" w:rsidR="00BD4741" w:rsidRPr="00235F3F" w:rsidRDefault="00BD4741" w:rsidP="00BD4741">
            <w:pPr>
              <w:pStyle w:val="Default"/>
              <w:rPr>
                <w:sz w:val="22"/>
                <w:szCs w:val="22"/>
              </w:rPr>
            </w:pPr>
            <w:r w:rsidRPr="00235F3F">
              <w:rPr>
                <w:sz w:val="22"/>
                <w:szCs w:val="22"/>
              </w:rPr>
              <w:t>CENTRE</w:t>
            </w:r>
          </w:p>
        </w:tc>
        <w:tc>
          <w:tcPr>
            <w:tcW w:w="4934" w:type="dxa"/>
            <w:shd w:val="clear" w:color="auto" w:fill="DEEAF6" w:themeFill="accent1" w:themeFillTint="33"/>
          </w:tcPr>
          <w:p w14:paraId="375F66C9" w14:textId="77777777" w:rsidR="00BD4741" w:rsidRPr="00235F3F" w:rsidRDefault="00BD4741" w:rsidP="00BD4741">
            <w:pPr>
              <w:pStyle w:val="Default"/>
              <w:rPr>
                <w:sz w:val="22"/>
                <w:szCs w:val="22"/>
              </w:rPr>
            </w:pPr>
            <w:r w:rsidRPr="00235F3F">
              <w:rPr>
                <w:sz w:val="22"/>
                <w:szCs w:val="22"/>
              </w:rPr>
              <w:t>Centre Number</w:t>
            </w:r>
          </w:p>
        </w:tc>
      </w:tr>
      <w:tr w:rsidR="00BD4741" w14:paraId="4C6DACA0" w14:textId="77777777" w:rsidTr="00383273">
        <w:tc>
          <w:tcPr>
            <w:tcW w:w="813" w:type="dxa"/>
            <w:shd w:val="clear" w:color="auto" w:fill="DEEAF6" w:themeFill="accent1" w:themeFillTint="33"/>
          </w:tcPr>
          <w:p w14:paraId="5ACF4E9D" w14:textId="77777777" w:rsidR="00BD4741" w:rsidRPr="00235F3F" w:rsidRDefault="00BD4741" w:rsidP="00BD4741">
            <w:pPr>
              <w:pStyle w:val="Default"/>
              <w:rPr>
                <w:sz w:val="22"/>
                <w:szCs w:val="22"/>
              </w:rPr>
            </w:pPr>
            <w:r w:rsidRPr="00235F3F">
              <w:rPr>
                <w:sz w:val="22"/>
                <w:szCs w:val="22"/>
              </w:rPr>
              <w:t>2</w:t>
            </w:r>
          </w:p>
        </w:tc>
        <w:tc>
          <w:tcPr>
            <w:tcW w:w="3269" w:type="dxa"/>
            <w:shd w:val="clear" w:color="auto" w:fill="DEEAF6" w:themeFill="accent1" w:themeFillTint="33"/>
          </w:tcPr>
          <w:p w14:paraId="5E07BB12" w14:textId="77777777" w:rsidR="00BD4741" w:rsidRPr="00235F3F" w:rsidRDefault="00BD4741" w:rsidP="00BD4741">
            <w:pPr>
              <w:pStyle w:val="Default"/>
              <w:rPr>
                <w:sz w:val="22"/>
                <w:szCs w:val="22"/>
              </w:rPr>
            </w:pPr>
            <w:r w:rsidRPr="00235F3F">
              <w:rPr>
                <w:sz w:val="22"/>
                <w:szCs w:val="22"/>
              </w:rPr>
              <w:t>NUMLOC</w:t>
            </w:r>
          </w:p>
        </w:tc>
        <w:tc>
          <w:tcPr>
            <w:tcW w:w="4934" w:type="dxa"/>
            <w:shd w:val="clear" w:color="auto" w:fill="DEEAF6" w:themeFill="accent1" w:themeFillTint="33"/>
          </w:tcPr>
          <w:p w14:paraId="69A079CD" w14:textId="77777777" w:rsidR="00BD4741" w:rsidRPr="00235F3F" w:rsidRDefault="00BD4741" w:rsidP="00BD4741">
            <w:pPr>
              <w:pStyle w:val="Default"/>
              <w:rPr>
                <w:sz w:val="22"/>
                <w:szCs w:val="22"/>
              </w:rPr>
            </w:pPr>
            <w:r w:rsidRPr="00235F3F">
              <w:rPr>
                <w:sz w:val="22"/>
                <w:szCs w:val="22"/>
              </w:rPr>
              <w:t>Local ID of case</w:t>
            </w:r>
          </w:p>
        </w:tc>
      </w:tr>
      <w:tr w:rsidR="00BD4741" w14:paraId="0E13ECC6" w14:textId="77777777" w:rsidTr="00383273">
        <w:tc>
          <w:tcPr>
            <w:tcW w:w="813" w:type="dxa"/>
            <w:shd w:val="clear" w:color="auto" w:fill="DEEAF6" w:themeFill="accent1" w:themeFillTint="33"/>
          </w:tcPr>
          <w:p w14:paraId="26845955" w14:textId="77777777" w:rsidR="00BD4741" w:rsidRPr="00235F3F" w:rsidRDefault="00BD4741" w:rsidP="00BD4741">
            <w:pPr>
              <w:pStyle w:val="Default"/>
              <w:rPr>
                <w:sz w:val="22"/>
                <w:szCs w:val="22"/>
              </w:rPr>
            </w:pPr>
            <w:r w:rsidRPr="00235F3F">
              <w:rPr>
                <w:sz w:val="22"/>
                <w:szCs w:val="22"/>
              </w:rPr>
              <w:t>3</w:t>
            </w:r>
          </w:p>
        </w:tc>
        <w:tc>
          <w:tcPr>
            <w:tcW w:w="3269" w:type="dxa"/>
            <w:shd w:val="clear" w:color="auto" w:fill="DEEAF6" w:themeFill="accent1" w:themeFillTint="33"/>
          </w:tcPr>
          <w:p w14:paraId="3E63D83D" w14:textId="77777777" w:rsidR="00BD4741" w:rsidRPr="00235F3F" w:rsidRDefault="00BD4741" w:rsidP="00BD4741">
            <w:pPr>
              <w:pStyle w:val="Default"/>
              <w:rPr>
                <w:sz w:val="22"/>
                <w:szCs w:val="22"/>
              </w:rPr>
            </w:pPr>
            <w:r w:rsidRPr="00235F3F">
              <w:rPr>
                <w:sz w:val="22"/>
                <w:szCs w:val="22"/>
              </w:rPr>
              <w:t>BIRTH_DATE</w:t>
            </w:r>
          </w:p>
        </w:tc>
        <w:tc>
          <w:tcPr>
            <w:tcW w:w="4934" w:type="dxa"/>
            <w:shd w:val="clear" w:color="auto" w:fill="DEEAF6" w:themeFill="accent1" w:themeFillTint="33"/>
          </w:tcPr>
          <w:p w14:paraId="176B6525" w14:textId="77777777" w:rsidR="00BD4741" w:rsidRPr="00235F3F" w:rsidRDefault="00BD4741" w:rsidP="00BD4741">
            <w:pPr>
              <w:pStyle w:val="Default"/>
              <w:rPr>
                <w:sz w:val="22"/>
                <w:szCs w:val="22"/>
              </w:rPr>
            </w:pPr>
            <w:r w:rsidRPr="00235F3F">
              <w:rPr>
                <w:sz w:val="22"/>
                <w:szCs w:val="22"/>
              </w:rPr>
              <w:t>Date of Birth</w:t>
            </w:r>
          </w:p>
        </w:tc>
      </w:tr>
      <w:tr w:rsidR="00BD4741" w14:paraId="089F650F" w14:textId="77777777" w:rsidTr="00383273">
        <w:tc>
          <w:tcPr>
            <w:tcW w:w="813" w:type="dxa"/>
            <w:shd w:val="clear" w:color="auto" w:fill="DEEAF6" w:themeFill="accent1" w:themeFillTint="33"/>
          </w:tcPr>
          <w:p w14:paraId="2D6F217A" w14:textId="77777777" w:rsidR="00BD4741" w:rsidRPr="00235F3F" w:rsidRDefault="00BD4741" w:rsidP="00BD4741">
            <w:pPr>
              <w:pStyle w:val="Default"/>
              <w:rPr>
                <w:sz w:val="22"/>
                <w:szCs w:val="22"/>
              </w:rPr>
            </w:pPr>
            <w:r w:rsidRPr="00235F3F">
              <w:rPr>
                <w:sz w:val="22"/>
                <w:szCs w:val="22"/>
              </w:rPr>
              <w:t>4</w:t>
            </w:r>
          </w:p>
        </w:tc>
        <w:tc>
          <w:tcPr>
            <w:tcW w:w="3269" w:type="dxa"/>
            <w:shd w:val="clear" w:color="auto" w:fill="DEEAF6" w:themeFill="accent1" w:themeFillTint="33"/>
          </w:tcPr>
          <w:p w14:paraId="1B640BFB" w14:textId="77777777" w:rsidR="00BD4741" w:rsidRPr="00235F3F" w:rsidRDefault="00BD4741" w:rsidP="00BD4741">
            <w:pPr>
              <w:pStyle w:val="Default"/>
              <w:rPr>
                <w:sz w:val="22"/>
                <w:szCs w:val="22"/>
              </w:rPr>
            </w:pPr>
            <w:r w:rsidRPr="00235F3F">
              <w:rPr>
                <w:sz w:val="22"/>
                <w:szCs w:val="22"/>
              </w:rPr>
              <w:t>SEX</w:t>
            </w:r>
          </w:p>
        </w:tc>
        <w:tc>
          <w:tcPr>
            <w:tcW w:w="4934" w:type="dxa"/>
            <w:shd w:val="clear" w:color="auto" w:fill="DEEAF6" w:themeFill="accent1" w:themeFillTint="33"/>
          </w:tcPr>
          <w:p w14:paraId="682C5AAC" w14:textId="77777777" w:rsidR="00BD4741" w:rsidRPr="00235F3F" w:rsidRDefault="00BD4741" w:rsidP="00BD4741">
            <w:pPr>
              <w:pStyle w:val="Default"/>
              <w:rPr>
                <w:sz w:val="22"/>
                <w:szCs w:val="22"/>
              </w:rPr>
            </w:pPr>
            <w:r w:rsidRPr="00235F3F">
              <w:rPr>
                <w:sz w:val="22"/>
                <w:szCs w:val="22"/>
              </w:rPr>
              <w:t>Sex</w:t>
            </w:r>
          </w:p>
        </w:tc>
      </w:tr>
      <w:tr w:rsidR="00BD4741" w14:paraId="79783BDB" w14:textId="77777777" w:rsidTr="00383273">
        <w:tc>
          <w:tcPr>
            <w:tcW w:w="813" w:type="dxa"/>
            <w:tcBorders>
              <w:bottom w:val="single" w:sz="4" w:space="0" w:color="auto"/>
            </w:tcBorders>
            <w:shd w:val="clear" w:color="auto" w:fill="DEEAF6" w:themeFill="accent1" w:themeFillTint="33"/>
          </w:tcPr>
          <w:p w14:paraId="65F4AB7E" w14:textId="77777777" w:rsidR="00BD4741" w:rsidRPr="00235F3F" w:rsidRDefault="00BD4741" w:rsidP="00BD4741">
            <w:pPr>
              <w:pStyle w:val="Default"/>
              <w:rPr>
                <w:sz w:val="22"/>
                <w:szCs w:val="22"/>
              </w:rPr>
            </w:pPr>
            <w:r w:rsidRPr="00235F3F">
              <w:rPr>
                <w:sz w:val="22"/>
                <w:szCs w:val="22"/>
              </w:rPr>
              <w:t>5</w:t>
            </w:r>
            <w:r>
              <w:rPr>
                <w:sz w:val="22"/>
                <w:szCs w:val="22"/>
              </w:rPr>
              <w:t>**</w:t>
            </w:r>
          </w:p>
        </w:tc>
        <w:tc>
          <w:tcPr>
            <w:tcW w:w="3269" w:type="dxa"/>
            <w:tcBorders>
              <w:bottom w:val="single" w:sz="4" w:space="0" w:color="auto"/>
            </w:tcBorders>
            <w:shd w:val="clear" w:color="auto" w:fill="DEEAF6" w:themeFill="accent1" w:themeFillTint="33"/>
          </w:tcPr>
          <w:p w14:paraId="7663DFB4" w14:textId="77777777" w:rsidR="00BD4741" w:rsidRPr="00235F3F" w:rsidRDefault="00BD4741" w:rsidP="00BD4741">
            <w:pPr>
              <w:pStyle w:val="Default"/>
              <w:rPr>
                <w:sz w:val="22"/>
                <w:szCs w:val="22"/>
              </w:rPr>
            </w:pPr>
            <w:r w:rsidRPr="00235F3F">
              <w:rPr>
                <w:sz w:val="22"/>
                <w:szCs w:val="22"/>
              </w:rPr>
              <w:t>NBRBABY</w:t>
            </w:r>
          </w:p>
        </w:tc>
        <w:tc>
          <w:tcPr>
            <w:tcW w:w="4934" w:type="dxa"/>
            <w:tcBorders>
              <w:bottom w:val="single" w:sz="4" w:space="0" w:color="auto"/>
            </w:tcBorders>
            <w:shd w:val="clear" w:color="auto" w:fill="DEEAF6" w:themeFill="accent1" w:themeFillTint="33"/>
          </w:tcPr>
          <w:p w14:paraId="708A01E9" w14:textId="77777777" w:rsidR="00BD4741" w:rsidRPr="00235F3F" w:rsidRDefault="00BD4741" w:rsidP="00BD4741">
            <w:pPr>
              <w:pStyle w:val="Default"/>
              <w:rPr>
                <w:sz w:val="22"/>
                <w:szCs w:val="22"/>
              </w:rPr>
            </w:pPr>
            <w:r w:rsidRPr="00235F3F">
              <w:rPr>
                <w:sz w:val="22"/>
                <w:szCs w:val="22"/>
              </w:rPr>
              <w:t>Number of babies delivered</w:t>
            </w:r>
          </w:p>
        </w:tc>
      </w:tr>
      <w:tr w:rsidR="00BD4741" w14:paraId="3D1B6510" w14:textId="77777777" w:rsidTr="00383273">
        <w:tc>
          <w:tcPr>
            <w:tcW w:w="813" w:type="dxa"/>
            <w:shd w:val="clear" w:color="auto" w:fill="auto"/>
          </w:tcPr>
          <w:p w14:paraId="149D3646" w14:textId="77777777" w:rsidR="00BD4741" w:rsidRPr="00235F3F" w:rsidRDefault="00BD4741" w:rsidP="00BD4741">
            <w:pPr>
              <w:pStyle w:val="Default"/>
              <w:rPr>
                <w:sz w:val="22"/>
                <w:szCs w:val="22"/>
              </w:rPr>
            </w:pPr>
            <w:r>
              <w:rPr>
                <w:sz w:val="22"/>
                <w:szCs w:val="22"/>
              </w:rPr>
              <w:t>6</w:t>
            </w:r>
          </w:p>
        </w:tc>
        <w:tc>
          <w:tcPr>
            <w:tcW w:w="3269" w:type="dxa"/>
            <w:shd w:val="clear" w:color="auto" w:fill="auto"/>
          </w:tcPr>
          <w:p w14:paraId="6E37DCB1" w14:textId="77777777" w:rsidR="00BD4741" w:rsidRPr="00235F3F" w:rsidRDefault="00BD4741" w:rsidP="00BD4741">
            <w:pPr>
              <w:pStyle w:val="Default"/>
              <w:rPr>
                <w:sz w:val="22"/>
                <w:szCs w:val="22"/>
              </w:rPr>
            </w:pPr>
            <w:r w:rsidRPr="00FE4B2C">
              <w:rPr>
                <w:sz w:val="22"/>
                <w:szCs w:val="20"/>
              </w:rPr>
              <w:t xml:space="preserve">SP_TWIN </w:t>
            </w:r>
          </w:p>
        </w:tc>
        <w:tc>
          <w:tcPr>
            <w:tcW w:w="4934" w:type="dxa"/>
            <w:shd w:val="clear" w:color="auto" w:fill="auto"/>
          </w:tcPr>
          <w:p w14:paraId="701A5428" w14:textId="77777777" w:rsidR="00BD4741" w:rsidRPr="00235F3F" w:rsidRDefault="00BD4741" w:rsidP="00BD4741">
            <w:pPr>
              <w:pStyle w:val="Default"/>
              <w:rPr>
                <w:sz w:val="22"/>
                <w:szCs w:val="22"/>
              </w:rPr>
            </w:pPr>
            <w:r w:rsidRPr="00FE4B2C">
              <w:rPr>
                <w:sz w:val="22"/>
                <w:szCs w:val="20"/>
              </w:rPr>
              <w:t xml:space="preserve">Specify twin type of birth, like or unlike, zygosity </w:t>
            </w:r>
          </w:p>
        </w:tc>
      </w:tr>
      <w:tr w:rsidR="00BD4741" w14:paraId="2D62D844" w14:textId="77777777" w:rsidTr="00383273">
        <w:tc>
          <w:tcPr>
            <w:tcW w:w="813" w:type="dxa"/>
            <w:shd w:val="clear" w:color="auto" w:fill="DEEAF6" w:themeFill="accent1" w:themeFillTint="33"/>
          </w:tcPr>
          <w:p w14:paraId="5F00EB41" w14:textId="77777777" w:rsidR="00BD4741" w:rsidRPr="00235F3F" w:rsidRDefault="00BD4741" w:rsidP="00BD4741">
            <w:pPr>
              <w:pStyle w:val="Default"/>
              <w:rPr>
                <w:sz w:val="22"/>
                <w:szCs w:val="22"/>
              </w:rPr>
            </w:pPr>
            <w:r w:rsidRPr="00235F3F">
              <w:rPr>
                <w:sz w:val="22"/>
                <w:szCs w:val="22"/>
              </w:rPr>
              <w:t>7</w:t>
            </w:r>
          </w:p>
        </w:tc>
        <w:tc>
          <w:tcPr>
            <w:tcW w:w="3269" w:type="dxa"/>
            <w:shd w:val="clear" w:color="auto" w:fill="DEEAF6" w:themeFill="accent1" w:themeFillTint="33"/>
          </w:tcPr>
          <w:p w14:paraId="414E11A7" w14:textId="77777777" w:rsidR="00BD4741" w:rsidRPr="00235F3F" w:rsidRDefault="00BD4741" w:rsidP="00BD4741">
            <w:pPr>
              <w:pStyle w:val="Default"/>
              <w:rPr>
                <w:sz w:val="22"/>
                <w:szCs w:val="22"/>
              </w:rPr>
            </w:pPr>
            <w:r w:rsidRPr="00235F3F">
              <w:rPr>
                <w:sz w:val="22"/>
                <w:szCs w:val="22"/>
              </w:rPr>
              <w:t>NBRMALF</w:t>
            </w:r>
          </w:p>
        </w:tc>
        <w:tc>
          <w:tcPr>
            <w:tcW w:w="4934" w:type="dxa"/>
            <w:shd w:val="clear" w:color="auto" w:fill="DEEAF6" w:themeFill="accent1" w:themeFillTint="33"/>
          </w:tcPr>
          <w:p w14:paraId="6B0802DD" w14:textId="77777777" w:rsidR="00BD4741" w:rsidRPr="00235F3F" w:rsidRDefault="00BD4741" w:rsidP="00BD4741">
            <w:pPr>
              <w:pStyle w:val="Default"/>
              <w:rPr>
                <w:sz w:val="22"/>
                <w:szCs w:val="22"/>
              </w:rPr>
            </w:pPr>
            <w:r w:rsidRPr="00235F3F">
              <w:rPr>
                <w:sz w:val="22"/>
                <w:szCs w:val="22"/>
              </w:rPr>
              <w:t>Number of malformed in multiple set</w:t>
            </w:r>
          </w:p>
        </w:tc>
      </w:tr>
      <w:tr w:rsidR="00BD4741" w14:paraId="655ED1A4" w14:textId="77777777" w:rsidTr="00383273">
        <w:tc>
          <w:tcPr>
            <w:tcW w:w="813" w:type="dxa"/>
            <w:shd w:val="clear" w:color="auto" w:fill="DEEAF6" w:themeFill="accent1" w:themeFillTint="33"/>
          </w:tcPr>
          <w:p w14:paraId="440F6578" w14:textId="77777777" w:rsidR="00BD4741" w:rsidRPr="00235F3F" w:rsidRDefault="00BD4741" w:rsidP="00BD4741">
            <w:pPr>
              <w:pStyle w:val="Default"/>
              <w:rPr>
                <w:sz w:val="22"/>
                <w:szCs w:val="22"/>
              </w:rPr>
            </w:pPr>
            <w:r w:rsidRPr="00235F3F">
              <w:rPr>
                <w:sz w:val="22"/>
                <w:szCs w:val="22"/>
              </w:rPr>
              <w:t>8</w:t>
            </w:r>
          </w:p>
        </w:tc>
        <w:tc>
          <w:tcPr>
            <w:tcW w:w="3269" w:type="dxa"/>
            <w:shd w:val="clear" w:color="auto" w:fill="DEEAF6" w:themeFill="accent1" w:themeFillTint="33"/>
          </w:tcPr>
          <w:p w14:paraId="1DB49259" w14:textId="77777777" w:rsidR="00BD4741" w:rsidRPr="00235F3F" w:rsidRDefault="00BD4741" w:rsidP="00BD4741">
            <w:pPr>
              <w:pStyle w:val="Default"/>
              <w:rPr>
                <w:sz w:val="22"/>
                <w:szCs w:val="22"/>
              </w:rPr>
            </w:pPr>
            <w:r w:rsidRPr="00235F3F">
              <w:rPr>
                <w:sz w:val="22"/>
                <w:szCs w:val="22"/>
              </w:rPr>
              <w:t>TYPE</w:t>
            </w:r>
          </w:p>
        </w:tc>
        <w:tc>
          <w:tcPr>
            <w:tcW w:w="4934" w:type="dxa"/>
            <w:shd w:val="clear" w:color="auto" w:fill="DEEAF6" w:themeFill="accent1" w:themeFillTint="33"/>
          </w:tcPr>
          <w:p w14:paraId="335F2D6F" w14:textId="77777777" w:rsidR="00BD4741" w:rsidRPr="00235F3F" w:rsidRDefault="00BD4741" w:rsidP="00BD4741">
            <w:pPr>
              <w:pStyle w:val="Default"/>
              <w:rPr>
                <w:sz w:val="22"/>
                <w:szCs w:val="22"/>
              </w:rPr>
            </w:pPr>
            <w:r w:rsidRPr="00235F3F">
              <w:rPr>
                <w:sz w:val="22"/>
                <w:szCs w:val="22"/>
              </w:rPr>
              <w:t>Type of birth</w:t>
            </w:r>
          </w:p>
        </w:tc>
      </w:tr>
      <w:tr w:rsidR="00BD4741" w14:paraId="7D3CBD24" w14:textId="77777777" w:rsidTr="00383273">
        <w:tc>
          <w:tcPr>
            <w:tcW w:w="813" w:type="dxa"/>
            <w:shd w:val="clear" w:color="auto" w:fill="DEEAF6" w:themeFill="accent1" w:themeFillTint="33"/>
          </w:tcPr>
          <w:p w14:paraId="019D6403" w14:textId="77777777" w:rsidR="00BD4741" w:rsidRPr="00235F3F" w:rsidRDefault="00BD4741" w:rsidP="00BD4741">
            <w:pPr>
              <w:pStyle w:val="Default"/>
              <w:rPr>
                <w:sz w:val="22"/>
                <w:szCs w:val="22"/>
              </w:rPr>
            </w:pPr>
            <w:r w:rsidRPr="00235F3F">
              <w:rPr>
                <w:sz w:val="22"/>
                <w:szCs w:val="22"/>
              </w:rPr>
              <w:t>9</w:t>
            </w:r>
          </w:p>
        </w:tc>
        <w:tc>
          <w:tcPr>
            <w:tcW w:w="3269" w:type="dxa"/>
            <w:shd w:val="clear" w:color="auto" w:fill="DEEAF6" w:themeFill="accent1" w:themeFillTint="33"/>
          </w:tcPr>
          <w:p w14:paraId="0E127BFE" w14:textId="77777777" w:rsidR="00BD4741" w:rsidRPr="00235F3F" w:rsidRDefault="00BD4741" w:rsidP="00BD4741">
            <w:pPr>
              <w:pStyle w:val="Default"/>
              <w:rPr>
                <w:sz w:val="22"/>
                <w:szCs w:val="22"/>
              </w:rPr>
            </w:pPr>
            <w:r w:rsidRPr="00235F3F">
              <w:rPr>
                <w:sz w:val="22"/>
                <w:szCs w:val="22"/>
              </w:rPr>
              <w:t>CIVREG</w:t>
            </w:r>
          </w:p>
        </w:tc>
        <w:tc>
          <w:tcPr>
            <w:tcW w:w="4934" w:type="dxa"/>
            <w:shd w:val="clear" w:color="auto" w:fill="DEEAF6" w:themeFill="accent1" w:themeFillTint="33"/>
          </w:tcPr>
          <w:p w14:paraId="762B7BE3" w14:textId="77777777" w:rsidR="00BD4741" w:rsidRPr="00235F3F" w:rsidRDefault="00BD4741" w:rsidP="00BD4741">
            <w:pPr>
              <w:pStyle w:val="Default"/>
              <w:rPr>
                <w:sz w:val="22"/>
                <w:szCs w:val="22"/>
              </w:rPr>
            </w:pPr>
            <w:r w:rsidRPr="00235F3F">
              <w:rPr>
                <w:sz w:val="22"/>
                <w:szCs w:val="22"/>
              </w:rPr>
              <w:t>Civil registration status</w:t>
            </w:r>
          </w:p>
        </w:tc>
      </w:tr>
      <w:tr w:rsidR="00BD4741" w14:paraId="1473C87A" w14:textId="77777777" w:rsidTr="00383273">
        <w:tc>
          <w:tcPr>
            <w:tcW w:w="813" w:type="dxa"/>
            <w:shd w:val="clear" w:color="auto" w:fill="DEEAF6" w:themeFill="accent1" w:themeFillTint="33"/>
          </w:tcPr>
          <w:p w14:paraId="1E311879" w14:textId="77777777" w:rsidR="00BD4741" w:rsidRPr="00235F3F" w:rsidRDefault="00BD4741" w:rsidP="00BD4741">
            <w:pPr>
              <w:pStyle w:val="Default"/>
              <w:rPr>
                <w:sz w:val="22"/>
                <w:szCs w:val="22"/>
              </w:rPr>
            </w:pPr>
            <w:r w:rsidRPr="00235F3F">
              <w:rPr>
                <w:sz w:val="22"/>
                <w:szCs w:val="22"/>
              </w:rPr>
              <w:t>10</w:t>
            </w:r>
          </w:p>
        </w:tc>
        <w:tc>
          <w:tcPr>
            <w:tcW w:w="3269" w:type="dxa"/>
            <w:shd w:val="clear" w:color="auto" w:fill="DEEAF6" w:themeFill="accent1" w:themeFillTint="33"/>
          </w:tcPr>
          <w:p w14:paraId="5C84A050" w14:textId="77777777" w:rsidR="00BD4741" w:rsidRPr="00235F3F" w:rsidRDefault="00BD4741" w:rsidP="00BD4741">
            <w:pPr>
              <w:pStyle w:val="Default"/>
              <w:rPr>
                <w:sz w:val="22"/>
                <w:szCs w:val="22"/>
              </w:rPr>
            </w:pPr>
            <w:r w:rsidRPr="00235F3F">
              <w:rPr>
                <w:sz w:val="22"/>
                <w:szCs w:val="22"/>
              </w:rPr>
              <w:t>WEIGHT</w:t>
            </w:r>
          </w:p>
        </w:tc>
        <w:tc>
          <w:tcPr>
            <w:tcW w:w="4934" w:type="dxa"/>
            <w:shd w:val="clear" w:color="auto" w:fill="DEEAF6" w:themeFill="accent1" w:themeFillTint="33"/>
          </w:tcPr>
          <w:p w14:paraId="67070C67" w14:textId="77777777" w:rsidR="00BD4741" w:rsidRPr="00235F3F" w:rsidRDefault="00BD4741" w:rsidP="00BD4741">
            <w:pPr>
              <w:pStyle w:val="Default"/>
              <w:rPr>
                <w:sz w:val="22"/>
                <w:szCs w:val="22"/>
              </w:rPr>
            </w:pPr>
            <w:r w:rsidRPr="00235F3F">
              <w:rPr>
                <w:sz w:val="22"/>
                <w:szCs w:val="22"/>
              </w:rPr>
              <w:t>Birth weight</w:t>
            </w:r>
          </w:p>
        </w:tc>
      </w:tr>
      <w:tr w:rsidR="00BD4741" w14:paraId="7EC72F01" w14:textId="77777777" w:rsidTr="00383273">
        <w:tc>
          <w:tcPr>
            <w:tcW w:w="813" w:type="dxa"/>
            <w:shd w:val="clear" w:color="auto" w:fill="DEEAF6" w:themeFill="accent1" w:themeFillTint="33"/>
          </w:tcPr>
          <w:p w14:paraId="38DEA9DE" w14:textId="77777777" w:rsidR="00BD4741" w:rsidRPr="00235F3F" w:rsidRDefault="00BD4741" w:rsidP="00BD4741">
            <w:pPr>
              <w:pStyle w:val="Default"/>
              <w:rPr>
                <w:sz w:val="22"/>
                <w:szCs w:val="22"/>
              </w:rPr>
            </w:pPr>
            <w:r w:rsidRPr="00235F3F">
              <w:rPr>
                <w:sz w:val="22"/>
                <w:szCs w:val="22"/>
              </w:rPr>
              <w:t>11</w:t>
            </w:r>
          </w:p>
        </w:tc>
        <w:tc>
          <w:tcPr>
            <w:tcW w:w="3269" w:type="dxa"/>
            <w:shd w:val="clear" w:color="auto" w:fill="DEEAF6" w:themeFill="accent1" w:themeFillTint="33"/>
          </w:tcPr>
          <w:p w14:paraId="5127704E" w14:textId="77777777" w:rsidR="00BD4741" w:rsidRPr="00235F3F" w:rsidRDefault="00BD4741" w:rsidP="00BD4741">
            <w:pPr>
              <w:pStyle w:val="Default"/>
              <w:rPr>
                <w:sz w:val="22"/>
                <w:szCs w:val="22"/>
              </w:rPr>
            </w:pPr>
            <w:r w:rsidRPr="00235F3F">
              <w:rPr>
                <w:sz w:val="22"/>
                <w:szCs w:val="22"/>
              </w:rPr>
              <w:t>GESTLENGTH</w:t>
            </w:r>
          </w:p>
        </w:tc>
        <w:tc>
          <w:tcPr>
            <w:tcW w:w="4934" w:type="dxa"/>
            <w:shd w:val="clear" w:color="auto" w:fill="DEEAF6" w:themeFill="accent1" w:themeFillTint="33"/>
          </w:tcPr>
          <w:p w14:paraId="710C4530" w14:textId="77777777" w:rsidR="00BD4741" w:rsidRPr="00235F3F" w:rsidRDefault="00BD4741" w:rsidP="00BD4741">
            <w:pPr>
              <w:pStyle w:val="Default"/>
              <w:rPr>
                <w:sz w:val="22"/>
                <w:szCs w:val="22"/>
              </w:rPr>
            </w:pPr>
            <w:r w:rsidRPr="00235F3F">
              <w:rPr>
                <w:sz w:val="22"/>
                <w:szCs w:val="22"/>
              </w:rPr>
              <w:t>Length of gestation in completed weeks</w:t>
            </w:r>
          </w:p>
        </w:tc>
      </w:tr>
      <w:tr w:rsidR="00BD4741" w14:paraId="7C480200" w14:textId="77777777" w:rsidTr="00383273">
        <w:tc>
          <w:tcPr>
            <w:tcW w:w="813" w:type="dxa"/>
            <w:tcBorders>
              <w:bottom w:val="single" w:sz="4" w:space="0" w:color="auto"/>
            </w:tcBorders>
            <w:shd w:val="clear" w:color="auto" w:fill="DEEAF6" w:themeFill="accent1" w:themeFillTint="33"/>
          </w:tcPr>
          <w:p w14:paraId="3A634135" w14:textId="77777777" w:rsidR="00BD4741" w:rsidRPr="00235F3F" w:rsidRDefault="00BD4741" w:rsidP="00BD4741">
            <w:pPr>
              <w:pStyle w:val="Default"/>
              <w:rPr>
                <w:sz w:val="22"/>
                <w:szCs w:val="22"/>
              </w:rPr>
            </w:pPr>
            <w:r w:rsidRPr="00235F3F">
              <w:rPr>
                <w:sz w:val="22"/>
                <w:szCs w:val="22"/>
              </w:rPr>
              <w:t>12</w:t>
            </w:r>
          </w:p>
        </w:tc>
        <w:tc>
          <w:tcPr>
            <w:tcW w:w="3269" w:type="dxa"/>
            <w:tcBorders>
              <w:bottom w:val="single" w:sz="4" w:space="0" w:color="auto"/>
            </w:tcBorders>
            <w:shd w:val="clear" w:color="auto" w:fill="DEEAF6" w:themeFill="accent1" w:themeFillTint="33"/>
          </w:tcPr>
          <w:p w14:paraId="0CC9743C" w14:textId="77777777" w:rsidR="00BD4741" w:rsidRPr="00235F3F" w:rsidRDefault="00BD4741" w:rsidP="00BD4741">
            <w:pPr>
              <w:pStyle w:val="Default"/>
              <w:rPr>
                <w:sz w:val="22"/>
                <w:szCs w:val="22"/>
              </w:rPr>
            </w:pPr>
            <w:r w:rsidRPr="00235F3F">
              <w:rPr>
                <w:sz w:val="22"/>
                <w:szCs w:val="22"/>
              </w:rPr>
              <w:t>SURVIVAL</w:t>
            </w:r>
          </w:p>
        </w:tc>
        <w:tc>
          <w:tcPr>
            <w:tcW w:w="4934" w:type="dxa"/>
            <w:tcBorders>
              <w:bottom w:val="single" w:sz="4" w:space="0" w:color="auto"/>
            </w:tcBorders>
            <w:shd w:val="clear" w:color="auto" w:fill="DEEAF6" w:themeFill="accent1" w:themeFillTint="33"/>
          </w:tcPr>
          <w:p w14:paraId="277CDD71" w14:textId="77777777" w:rsidR="00BD4741" w:rsidRPr="00235F3F" w:rsidRDefault="00BD4741" w:rsidP="00BD4741">
            <w:pPr>
              <w:pStyle w:val="Default"/>
              <w:rPr>
                <w:sz w:val="22"/>
                <w:szCs w:val="22"/>
              </w:rPr>
            </w:pPr>
            <w:r w:rsidRPr="00235F3F">
              <w:rPr>
                <w:sz w:val="22"/>
                <w:szCs w:val="22"/>
              </w:rPr>
              <w:t>Survival beyond one week of age</w:t>
            </w:r>
          </w:p>
        </w:tc>
      </w:tr>
      <w:tr w:rsidR="00BD4741" w14:paraId="043AFF44" w14:textId="77777777" w:rsidTr="00383273">
        <w:trPr>
          <w:trHeight w:val="241"/>
        </w:trPr>
        <w:tc>
          <w:tcPr>
            <w:tcW w:w="813" w:type="dxa"/>
            <w:shd w:val="clear" w:color="auto" w:fill="auto"/>
          </w:tcPr>
          <w:p w14:paraId="7181C4EA" w14:textId="77777777" w:rsidR="00BD4741" w:rsidRPr="00235F3F" w:rsidRDefault="00BD4741" w:rsidP="00BD4741">
            <w:pPr>
              <w:pStyle w:val="Default"/>
              <w:rPr>
                <w:sz w:val="22"/>
                <w:szCs w:val="22"/>
              </w:rPr>
            </w:pPr>
            <w:r>
              <w:rPr>
                <w:sz w:val="22"/>
                <w:szCs w:val="22"/>
              </w:rPr>
              <w:t>13</w:t>
            </w:r>
          </w:p>
        </w:tc>
        <w:tc>
          <w:tcPr>
            <w:tcW w:w="3269" w:type="dxa"/>
            <w:shd w:val="clear" w:color="auto" w:fill="auto"/>
          </w:tcPr>
          <w:p w14:paraId="1A6C3C39" w14:textId="77777777" w:rsidR="00BD4741" w:rsidRPr="00235F3F" w:rsidRDefault="00BD4741" w:rsidP="00BD4741">
            <w:pPr>
              <w:pStyle w:val="Default"/>
              <w:rPr>
                <w:sz w:val="22"/>
                <w:szCs w:val="22"/>
              </w:rPr>
            </w:pPr>
            <w:r w:rsidRPr="00235F3F">
              <w:rPr>
                <w:sz w:val="22"/>
                <w:szCs w:val="22"/>
              </w:rPr>
              <w:t>DEATH_DAT</w:t>
            </w:r>
            <w:r>
              <w:rPr>
                <w:sz w:val="22"/>
                <w:szCs w:val="22"/>
              </w:rPr>
              <w:t>E</w:t>
            </w:r>
          </w:p>
        </w:tc>
        <w:tc>
          <w:tcPr>
            <w:tcW w:w="4934" w:type="dxa"/>
            <w:shd w:val="clear" w:color="auto" w:fill="auto"/>
          </w:tcPr>
          <w:p w14:paraId="454F09E2" w14:textId="77777777" w:rsidR="00BD4741" w:rsidRPr="00235F3F" w:rsidRDefault="00BD4741" w:rsidP="00BD4741">
            <w:pPr>
              <w:pStyle w:val="Default"/>
              <w:rPr>
                <w:sz w:val="22"/>
                <w:szCs w:val="22"/>
              </w:rPr>
            </w:pPr>
            <w:r w:rsidRPr="00235F3F">
              <w:rPr>
                <w:sz w:val="22"/>
                <w:szCs w:val="22"/>
              </w:rPr>
              <w:t>Date of death</w:t>
            </w:r>
          </w:p>
        </w:tc>
      </w:tr>
      <w:tr w:rsidR="00BD4741" w14:paraId="4C5BDAF7" w14:textId="77777777" w:rsidTr="00383273">
        <w:tc>
          <w:tcPr>
            <w:tcW w:w="813" w:type="dxa"/>
            <w:shd w:val="clear" w:color="auto" w:fill="auto"/>
          </w:tcPr>
          <w:p w14:paraId="665F9736" w14:textId="77777777" w:rsidR="00BD4741" w:rsidRPr="00235F3F" w:rsidRDefault="00BD4741" w:rsidP="00BD4741">
            <w:pPr>
              <w:pStyle w:val="Default"/>
              <w:rPr>
                <w:sz w:val="22"/>
                <w:szCs w:val="22"/>
              </w:rPr>
            </w:pPr>
            <w:r w:rsidRPr="00E46029">
              <w:rPr>
                <w:sz w:val="22"/>
                <w:szCs w:val="20"/>
              </w:rPr>
              <w:t xml:space="preserve">14 </w:t>
            </w:r>
          </w:p>
        </w:tc>
        <w:tc>
          <w:tcPr>
            <w:tcW w:w="3269" w:type="dxa"/>
            <w:shd w:val="clear" w:color="auto" w:fill="auto"/>
          </w:tcPr>
          <w:p w14:paraId="7C38E5B4" w14:textId="77777777" w:rsidR="00BD4741" w:rsidRPr="00235F3F" w:rsidRDefault="00BD4741" w:rsidP="00BD4741">
            <w:pPr>
              <w:pStyle w:val="Default"/>
              <w:rPr>
                <w:sz w:val="22"/>
                <w:szCs w:val="22"/>
              </w:rPr>
            </w:pPr>
            <w:r w:rsidRPr="00E46029">
              <w:rPr>
                <w:sz w:val="22"/>
                <w:szCs w:val="20"/>
              </w:rPr>
              <w:t xml:space="preserve">DATEMO </w:t>
            </w:r>
          </w:p>
        </w:tc>
        <w:tc>
          <w:tcPr>
            <w:tcW w:w="4934" w:type="dxa"/>
            <w:shd w:val="clear" w:color="auto" w:fill="auto"/>
          </w:tcPr>
          <w:p w14:paraId="2DD12A98" w14:textId="77777777" w:rsidR="00BD4741" w:rsidRPr="00235F3F" w:rsidRDefault="00BD4741" w:rsidP="00BD4741">
            <w:pPr>
              <w:pStyle w:val="Default"/>
              <w:rPr>
                <w:sz w:val="22"/>
                <w:szCs w:val="22"/>
              </w:rPr>
            </w:pPr>
            <w:r w:rsidRPr="00E46029">
              <w:rPr>
                <w:sz w:val="22"/>
                <w:szCs w:val="20"/>
              </w:rPr>
              <w:t xml:space="preserve">Date of birth of mother </w:t>
            </w:r>
          </w:p>
        </w:tc>
      </w:tr>
      <w:tr w:rsidR="00BD4741" w14:paraId="753BBAF6" w14:textId="77777777" w:rsidTr="00383273">
        <w:tc>
          <w:tcPr>
            <w:tcW w:w="813" w:type="dxa"/>
            <w:tcBorders>
              <w:bottom w:val="single" w:sz="4" w:space="0" w:color="auto"/>
            </w:tcBorders>
            <w:shd w:val="clear" w:color="auto" w:fill="DEEAF6" w:themeFill="accent1" w:themeFillTint="33"/>
          </w:tcPr>
          <w:p w14:paraId="7AEC1616" w14:textId="77777777" w:rsidR="00BD4741" w:rsidRPr="00235F3F" w:rsidRDefault="00BD4741" w:rsidP="00BD4741">
            <w:pPr>
              <w:pStyle w:val="Default"/>
              <w:rPr>
                <w:sz w:val="22"/>
                <w:szCs w:val="22"/>
              </w:rPr>
            </w:pPr>
            <w:r w:rsidRPr="00235F3F">
              <w:rPr>
                <w:sz w:val="22"/>
                <w:szCs w:val="22"/>
              </w:rPr>
              <w:t>15</w:t>
            </w:r>
          </w:p>
        </w:tc>
        <w:tc>
          <w:tcPr>
            <w:tcW w:w="3269" w:type="dxa"/>
            <w:tcBorders>
              <w:bottom w:val="single" w:sz="4" w:space="0" w:color="auto"/>
            </w:tcBorders>
            <w:shd w:val="clear" w:color="auto" w:fill="DEEAF6" w:themeFill="accent1" w:themeFillTint="33"/>
          </w:tcPr>
          <w:p w14:paraId="4E183A76" w14:textId="77777777" w:rsidR="00BD4741" w:rsidRPr="00235F3F" w:rsidRDefault="00BD4741" w:rsidP="00BD4741">
            <w:pPr>
              <w:pStyle w:val="Default"/>
              <w:rPr>
                <w:sz w:val="22"/>
                <w:szCs w:val="22"/>
              </w:rPr>
            </w:pPr>
            <w:r w:rsidRPr="00235F3F">
              <w:rPr>
                <w:sz w:val="22"/>
                <w:szCs w:val="22"/>
              </w:rPr>
              <w:t>AGEMO</w:t>
            </w:r>
          </w:p>
        </w:tc>
        <w:tc>
          <w:tcPr>
            <w:tcW w:w="4934" w:type="dxa"/>
            <w:tcBorders>
              <w:bottom w:val="single" w:sz="4" w:space="0" w:color="auto"/>
            </w:tcBorders>
            <w:shd w:val="clear" w:color="auto" w:fill="DEEAF6" w:themeFill="accent1" w:themeFillTint="33"/>
          </w:tcPr>
          <w:p w14:paraId="12878D13" w14:textId="77777777" w:rsidR="00BD4741" w:rsidRPr="00235F3F" w:rsidRDefault="00BD4741" w:rsidP="00BD4741">
            <w:pPr>
              <w:pStyle w:val="Default"/>
              <w:rPr>
                <w:sz w:val="22"/>
                <w:szCs w:val="22"/>
              </w:rPr>
            </w:pPr>
            <w:r w:rsidRPr="00235F3F">
              <w:rPr>
                <w:sz w:val="22"/>
                <w:szCs w:val="22"/>
              </w:rPr>
              <w:t xml:space="preserve">Age </w:t>
            </w:r>
            <w:r>
              <w:rPr>
                <w:sz w:val="22"/>
                <w:szCs w:val="22"/>
              </w:rPr>
              <w:t xml:space="preserve">of </w:t>
            </w:r>
            <w:r w:rsidRPr="00235F3F">
              <w:rPr>
                <w:sz w:val="22"/>
                <w:szCs w:val="22"/>
              </w:rPr>
              <w:t>mother at delivery</w:t>
            </w:r>
          </w:p>
        </w:tc>
      </w:tr>
      <w:tr w:rsidR="00BD4741" w14:paraId="2C1BF37E" w14:textId="77777777" w:rsidTr="00383273">
        <w:tc>
          <w:tcPr>
            <w:tcW w:w="813" w:type="dxa"/>
            <w:shd w:val="clear" w:color="auto" w:fill="auto"/>
          </w:tcPr>
          <w:p w14:paraId="0F805DE4" w14:textId="77777777" w:rsidR="00BD4741" w:rsidRPr="00235F3F" w:rsidRDefault="00BD4741" w:rsidP="00BD4741">
            <w:pPr>
              <w:pStyle w:val="Default"/>
              <w:rPr>
                <w:sz w:val="22"/>
                <w:szCs w:val="22"/>
              </w:rPr>
            </w:pPr>
            <w:r>
              <w:rPr>
                <w:sz w:val="22"/>
                <w:szCs w:val="22"/>
              </w:rPr>
              <w:t>16*</w:t>
            </w:r>
          </w:p>
        </w:tc>
        <w:tc>
          <w:tcPr>
            <w:tcW w:w="3269" w:type="dxa"/>
            <w:shd w:val="clear" w:color="auto" w:fill="auto"/>
          </w:tcPr>
          <w:p w14:paraId="4A9EA44E" w14:textId="77777777" w:rsidR="00BD4741" w:rsidRPr="00235F3F" w:rsidRDefault="00BD4741" w:rsidP="00BD4741">
            <w:pPr>
              <w:pStyle w:val="Default"/>
              <w:rPr>
                <w:sz w:val="22"/>
                <w:szCs w:val="22"/>
              </w:rPr>
            </w:pPr>
            <w:r w:rsidRPr="003F7F6F">
              <w:rPr>
                <w:sz w:val="22"/>
                <w:szCs w:val="20"/>
              </w:rPr>
              <w:t xml:space="preserve">BMI </w:t>
            </w:r>
          </w:p>
        </w:tc>
        <w:tc>
          <w:tcPr>
            <w:tcW w:w="4934" w:type="dxa"/>
            <w:shd w:val="clear" w:color="auto" w:fill="auto"/>
          </w:tcPr>
          <w:p w14:paraId="4312322E" w14:textId="77777777" w:rsidR="00BD4741" w:rsidRPr="00235F3F" w:rsidRDefault="00BD4741" w:rsidP="00BD4741">
            <w:pPr>
              <w:pStyle w:val="Default"/>
              <w:rPr>
                <w:sz w:val="22"/>
                <w:szCs w:val="22"/>
              </w:rPr>
            </w:pPr>
            <w:r w:rsidRPr="003F7F6F">
              <w:rPr>
                <w:sz w:val="22"/>
                <w:szCs w:val="20"/>
              </w:rPr>
              <w:t xml:space="preserve">Maternal Body Mass Index </w:t>
            </w:r>
          </w:p>
        </w:tc>
      </w:tr>
      <w:tr w:rsidR="00BD4741" w14:paraId="3588B8AF" w14:textId="77777777" w:rsidTr="00383273">
        <w:tc>
          <w:tcPr>
            <w:tcW w:w="813" w:type="dxa"/>
            <w:shd w:val="clear" w:color="auto" w:fill="auto"/>
          </w:tcPr>
          <w:p w14:paraId="4758E803" w14:textId="77777777" w:rsidR="00BD4741" w:rsidRPr="00235F3F" w:rsidRDefault="00BD4741" w:rsidP="00BD4741">
            <w:pPr>
              <w:pStyle w:val="Default"/>
              <w:rPr>
                <w:sz w:val="22"/>
                <w:szCs w:val="22"/>
              </w:rPr>
            </w:pPr>
            <w:r w:rsidRPr="00E46029">
              <w:rPr>
                <w:sz w:val="22"/>
                <w:szCs w:val="20"/>
              </w:rPr>
              <w:t xml:space="preserve">17 </w:t>
            </w:r>
          </w:p>
        </w:tc>
        <w:tc>
          <w:tcPr>
            <w:tcW w:w="3269" w:type="dxa"/>
            <w:shd w:val="clear" w:color="auto" w:fill="auto"/>
          </w:tcPr>
          <w:p w14:paraId="38C9A09E" w14:textId="77777777" w:rsidR="00BD4741" w:rsidRPr="00235F3F" w:rsidRDefault="00BD4741" w:rsidP="00BD4741">
            <w:pPr>
              <w:pStyle w:val="Default"/>
              <w:rPr>
                <w:sz w:val="22"/>
                <w:szCs w:val="22"/>
              </w:rPr>
            </w:pPr>
            <w:r w:rsidRPr="00E46029">
              <w:rPr>
                <w:sz w:val="22"/>
                <w:szCs w:val="20"/>
              </w:rPr>
              <w:t xml:space="preserve">RESIDMO </w:t>
            </w:r>
          </w:p>
        </w:tc>
        <w:tc>
          <w:tcPr>
            <w:tcW w:w="4934" w:type="dxa"/>
            <w:shd w:val="clear" w:color="auto" w:fill="auto"/>
          </w:tcPr>
          <w:p w14:paraId="2A23ABF6" w14:textId="77777777" w:rsidR="00BD4741" w:rsidRPr="00235F3F" w:rsidRDefault="00BD4741" w:rsidP="00BD4741">
            <w:pPr>
              <w:pStyle w:val="Default"/>
              <w:rPr>
                <w:sz w:val="22"/>
                <w:szCs w:val="22"/>
              </w:rPr>
            </w:pPr>
            <w:r w:rsidRPr="00E46029">
              <w:rPr>
                <w:sz w:val="22"/>
                <w:szCs w:val="20"/>
              </w:rPr>
              <w:t xml:space="preserve">Mother’s residence code </w:t>
            </w:r>
          </w:p>
        </w:tc>
      </w:tr>
      <w:tr w:rsidR="00BD4741" w14:paraId="0695E492" w14:textId="77777777" w:rsidTr="00383273">
        <w:tc>
          <w:tcPr>
            <w:tcW w:w="9016" w:type="dxa"/>
            <w:gridSpan w:val="3"/>
            <w:tcBorders>
              <w:bottom w:val="single" w:sz="4" w:space="0" w:color="auto"/>
            </w:tcBorders>
            <w:shd w:val="clear" w:color="auto" w:fill="BDD6EE" w:themeFill="accent1" w:themeFillTint="66"/>
          </w:tcPr>
          <w:p w14:paraId="5921F3E1" w14:textId="77777777" w:rsidR="00BD4741" w:rsidRPr="00B11DCD" w:rsidRDefault="00BD4741" w:rsidP="00BD4741">
            <w:pPr>
              <w:pStyle w:val="Default"/>
              <w:rPr>
                <w:b/>
              </w:rPr>
            </w:pPr>
            <w:r>
              <w:rPr>
                <w:b/>
                <w:bCs/>
                <w:szCs w:val="20"/>
              </w:rPr>
              <w:t>Diagnosis</w:t>
            </w:r>
            <w:r w:rsidRPr="00B11DCD">
              <w:rPr>
                <w:b/>
                <w:bCs/>
                <w:szCs w:val="20"/>
              </w:rPr>
              <w:t xml:space="preserve"> – Variables 1</w:t>
            </w:r>
            <w:r>
              <w:rPr>
                <w:b/>
                <w:bCs/>
                <w:szCs w:val="20"/>
              </w:rPr>
              <w:t>9 to 57</w:t>
            </w:r>
            <w:r w:rsidRPr="00B11DCD">
              <w:rPr>
                <w:b/>
                <w:bCs/>
                <w:szCs w:val="20"/>
              </w:rPr>
              <w:t xml:space="preserve"> </w:t>
            </w:r>
          </w:p>
        </w:tc>
      </w:tr>
      <w:tr w:rsidR="00BD4741" w14:paraId="2BD44691" w14:textId="77777777" w:rsidTr="00383273">
        <w:tc>
          <w:tcPr>
            <w:tcW w:w="813" w:type="dxa"/>
            <w:tcBorders>
              <w:bottom w:val="single" w:sz="4" w:space="0" w:color="auto"/>
            </w:tcBorders>
            <w:shd w:val="clear" w:color="auto" w:fill="DEEAF6" w:themeFill="accent1" w:themeFillTint="33"/>
          </w:tcPr>
          <w:p w14:paraId="3F6E62BF" w14:textId="77777777" w:rsidR="00BD4741" w:rsidRPr="00235F3F" w:rsidRDefault="00BD4741" w:rsidP="00BD4741">
            <w:pPr>
              <w:pStyle w:val="Default"/>
              <w:rPr>
                <w:sz w:val="22"/>
                <w:szCs w:val="22"/>
              </w:rPr>
            </w:pPr>
            <w:r>
              <w:rPr>
                <w:sz w:val="22"/>
                <w:szCs w:val="22"/>
              </w:rPr>
              <w:t>19**</w:t>
            </w:r>
          </w:p>
        </w:tc>
        <w:tc>
          <w:tcPr>
            <w:tcW w:w="3269" w:type="dxa"/>
            <w:tcBorders>
              <w:bottom w:val="single" w:sz="4" w:space="0" w:color="auto"/>
            </w:tcBorders>
            <w:shd w:val="clear" w:color="auto" w:fill="DEEAF6" w:themeFill="accent1" w:themeFillTint="33"/>
          </w:tcPr>
          <w:p w14:paraId="08CF0B96" w14:textId="77777777" w:rsidR="00BD4741" w:rsidRPr="00235F3F" w:rsidRDefault="00BD4741" w:rsidP="00BD4741">
            <w:pPr>
              <w:pStyle w:val="Default"/>
              <w:rPr>
                <w:sz w:val="22"/>
                <w:szCs w:val="22"/>
              </w:rPr>
            </w:pPr>
            <w:r w:rsidRPr="00235F3F">
              <w:rPr>
                <w:sz w:val="22"/>
                <w:szCs w:val="22"/>
              </w:rPr>
              <w:t xml:space="preserve">WHENDISC </w:t>
            </w:r>
          </w:p>
        </w:tc>
        <w:tc>
          <w:tcPr>
            <w:tcW w:w="4934" w:type="dxa"/>
            <w:tcBorders>
              <w:bottom w:val="single" w:sz="4" w:space="0" w:color="auto"/>
            </w:tcBorders>
            <w:shd w:val="clear" w:color="auto" w:fill="DEEAF6" w:themeFill="accent1" w:themeFillTint="33"/>
          </w:tcPr>
          <w:p w14:paraId="09FC36F0" w14:textId="77777777" w:rsidR="00BD4741" w:rsidRPr="00235F3F" w:rsidRDefault="00BD4741" w:rsidP="00BD4741">
            <w:pPr>
              <w:pStyle w:val="Default"/>
              <w:rPr>
                <w:sz w:val="22"/>
                <w:szCs w:val="22"/>
              </w:rPr>
            </w:pPr>
            <w:r w:rsidRPr="00235F3F">
              <w:rPr>
                <w:sz w:val="22"/>
                <w:szCs w:val="22"/>
              </w:rPr>
              <w:t>When discovered</w:t>
            </w:r>
          </w:p>
        </w:tc>
      </w:tr>
      <w:tr w:rsidR="00BD4741" w14:paraId="72887927" w14:textId="77777777" w:rsidTr="00383273">
        <w:tc>
          <w:tcPr>
            <w:tcW w:w="813" w:type="dxa"/>
            <w:shd w:val="clear" w:color="auto" w:fill="auto"/>
          </w:tcPr>
          <w:p w14:paraId="09A3F70E" w14:textId="77777777" w:rsidR="00BD4741" w:rsidRPr="000108AD" w:rsidRDefault="00BD4741" w:rsidP="00BD4741">
            <w:pPr>
              <w:pStyle w:val="Default"/>
              <w:rPr>
                <w:sz w:val="22"/>
                <w:szCs w:val="22"/>
              </w:rPr>
            </w:pPr>
            <w:r w:rsidRPr="000108AD">
              <w:rPr>
                <w:sz w:val="22"/>
                <w:szCs w:val="22"/>
              </w:rPr>
              <w:t>20</w:t>
            </w:r>
          </w:p>
        </w:tc>
        <w:tc>
          <w:tcPr>
            <w:tcW w:w="3269" w:type="dxa"/>
            <w:shd w:val="clear" w:color="auto" w:fill="auto"/>
          </w:tcPr>
          <w:p w14:paraId="72498769" w14:textId="77777777" w:rsidR="00BD4741" w:rsidRPr="000108AD" w:rsidRDefault="00BD4741" w:rsidP="00BD4741">
            <w:pPr>
              <w:pStyle w:val="Default"/>
              <w:rPr>
                <w:sz w:val="22"/>
                <w:szCs w:val="22"/>
              </w:rPr>
            </w:pPr>
            <w:r w:rsidRPr="000108AD">
              <w:rPr>
                <w:sz w:val="22"/>
                <w:szCs w:val="22"/>
              </w:rPr>
              <w:t>CONDISC</w:t>
            </w:r>
          </w:p>
        </w:tc>
        <w:tc>
          <w:tcPr>
            <w:tcW w:w="4934" w:type="dxa"/>
            <w:shd w:val="clear" w:color="auto" w:fill="auto"/>
          </w:tcPr>
          <w:p w14:paraId="09DCB13F" w14:textId="77777777" w:rsidR="00BD4741" w:rsidRPr="00235F3F" w:rsidRDefault="00BD4741" w:rsidP="00BD4741">
            <w:pPr>
              <w:pStyle w:val="Default"/>
              <w:rPr>
                <w:sz w:val="22"/>
                <w:szCs w:val="22"/>
              </w:rPr>
            </w:pPr>
            <w:r w:rsidRPr="000108AD">
              <w:rPr>
                <w:sz w:val="22"/>
                <w:szCs w:val="20"/>
              </w:rPr>
              <w:t>Condition at discovery</w:t>
            </w:r>
            <w:r w:rsidRPr="00FE4B2C">
              <w:rPr>
                <w:sz w:val="22"/>
                <w:szCs w:val="20"/>
              </w:rPr>
              <w:t xml:space="preserve"> </w:t>
            </w:r>
          </w:p>
        </w:tc>
      </w:tr>
      <w:tr w:rsidR="00BD4741" w14:paraId="275C78A7" w14:textId="77777777" w:rsidTr="00383273">
        <w:tc>
          <w:tcPr>
            <w:tcW w:w="813" w:type="dxa"/>
            <w:tcBorders>
              <w:bottom w:val="single" w:sz="4" w:space="0" w:color="auto"/>
            </w:tcBorders>
            <w:shd w:val="clear" w:color="auto" w:fill="DEEAF6" w:themeFill="accent1" w:themeFillTint="33"/>
          </w:tcPr>
          <w:p w14:paraId="789CC101" w14:textId="77777777" w:rsidR="00BD4741" w:rsidRPr="00235F3F" w:rsidRDefault="00BD4741" w:rsidP="00BD4741">
            <w:pPr>
              <w:pStyle w:val="Default"/>
              <w:rPr>
                <w:sz w:val="22"/>
                <w:szCs w:val="22"/>
              </w:rPr>
            </w:pPr>
            <w:r>
              <w:rPr>
                <w:sz w:val="22"/>
                <w:szCs w:val="22"/>
              </w:rPr>
              <w:t>21</w:t>
            </w:r>
            <w:r w:rsidRPr="00235F3F">
              <w:rPr>
                <w:sz w:val="22"/>
                <w:szCs w:val="22"/>
              </w:rPr>
              <w:t xml:space="preserve"> </w:t>
            </w:r>
          </w:p>
        </w:tc>
        <w:tc>
          <w:tcPr>
            <w:tcW w:w="3269" w:type="dxa"/>
            <w:tcBorders>
              <w:bottom w:val="single" w:sz="4" w:space="0" w:color="auto"/>
            </w:tcBorders>
            <w:shd w:val="clear" w:color="auto" w:fill="DEEAF6" w:themeFill="accent1" w:themeFillTint="33"/>
          </w:tcPr>
          <w:p w14:paraId="30A53CAC" w14:textId="77777777" w:rsidR="00BD4741" w:rsidRPr="00235F3F" w:rsidRDefault="00BD4741" w:rsidP="00BD4741">
            <w:pPr>
              <w:pStyle w:val="Default"/>
              <w:rPr>
                <w:sz w:val="22"/>
                <w:szCs w:val="22"/>
              </w:rPr>
            </w:pPr>
            <w:r w:rsidRPr="00235F3F">
              <w:rPr>
                <w:sz w:val="22"/>
                <w:szCs w:val="22"/>
              </w:rPr>
              <w:t xml:space="preserve">AGEDISC </w:t>
            </w:r>
          </w:p>
        </w:tc>
        <w:tc>
          <w:tcPr>
            <w:tcW w:w="4934" w:type="dxa"/>
            <w:tcBorders>
              <w:bottom w:val="single" w:sz="4" w:space="0" w:color="auto"/>
            </w:tcBorders>
            <w:shd w:val="clear" w:color="auto" w:fill="DEEAF6" w:themeFill="accent1" w:themeFillTint="33"/>
          </w:tcPr>
          <w:p w14:paraId="4E156F52" w14:textId="77777777" w:rsidR="00BD4741" w:rsidRPr="00235F3F" w:rsidRDefault="00BD4741" w:rsidP="00BD4741">
            <w:pPr>
              <w:pStyle w:val="Default"/>
              <w:rPr>
                <w:sz w:val="22"/>
                <w:szCs w:val="22"/>
              </w:rPr>
            </w:pPr>
            <w:r w:rsidRPr="00235F3F">
              <w:rPr>
                <w:sz w:val="22"/>
                <w:szCs w:val="22"/>
              </w:rPr>
              <w:t>I</w:t>
            </w:r>
            <w:r>
              <w:rPr>
                <w:sz w:val="22"/>
                <w:szCs w:val="22"/>
              </w:rPr>
              <w:t>f prenatally diagnosed</w:t>
            </w:r>
            <w:r w:rsidRPr="00235F3F">
              <w:rPr>
                <w:sz w:val="22"/>
                <w:szCs w:val="22"/>
              </w:rPr>
              <w:t>, gestational age at discovery</w:t>
            </w:r>
          </w:p>
        </w:tc>
      </w:tr>
      <w:tr w:rsidR="00BD4741" w14:paraId="6622A61A" w14:textId="77777777" w:rsidTr="00383273">
        <w:tc>
          <w:tcPr>
            <w:tcW w:w="813" w:type="dxa"/>
            <w:shd w:val="clear" w:color="auto" w:fill="auto"/>
          </w:tcPr>
          <w:p w14:paraId="218D6CAC" w14:textId="77777777" w:rsidR="00BD4741" w:rsidRDefault="00BD4741" w:rsidP="00BD4741">
            <w:pPr>
              <w:pStyle w:val="Default"/>
              <w:rPr>
                <w:sz w:val="22"/>
                <w:szCs w:val="22"/>
              </w:rPr>
            </w:pPr>
            <w:r>
              <w:rPr>
                <w:sz w:val="22"/>
                <w:szCs w:val="22"/>
              </w:rPr>
              <w:t>24</w:t>
            </w:r>
            <w:r w:rsidRPr="00235F3F">
              <w:rPr>
                <w:sz w:val="22"/>
                <w:szCs w:val="22"/>
              </w:rPr>
              <w:t xml:space="preserve"> </w:t>
            </w:r>
          </w:p>
        </w:tc>
        <w:tc>
          <w:tcPr>
            <w:tcW w:w="3269" w:type="dxa"/>
            <w:shd w:val="clear" w:color="auto" w:fill="auto"/>
          </w:tcPr>
          <w:p w14:paraId="498EB955" w14:textId="77777777" w:rsidR="00BD4741" w:rsidRPr="00235F3F" w:rsidRDefault="00BD4741" w:rsidP="00BD4741">
            <w:pPr>
              <w:pStyle w:val="Default"/>
              <w:rPr>
                <w:sz w:val="22"/>
                <w:szCs w:val="22"/>
              </w:rPr>
            </w:pPr>
            <w:r w:rsidRPr="00235F3F">
              <w:rPr>
                <w:sz w:val="22"/>
                <w:szCs w:val="22"/>
              </w:rPr>
              <w:t xml:space="preserve">KARYO </w:t>
            </w:r>
          </w:p>
        </w:tc>
        <w:tc>
          <w:tcPr>
            <w:tcW w:w="4934" w:type="dxa"/>
            <w:shd w:val="clear" w:color="auto" w:fill="auto"/>
          </w:tcPr>
          <w:p w14:paraId="0368CA39" w14:textId="77777777" w:rsidR="00BD4741" w:rsidRPr="00235F3F" w:rsidRDefault="00BD4741" w:rsidP="00BD4741">
            <w:pPr>
              <w:pStyle w:val="Default"/>
              <w:rPr>
                <w:sz w:val="22"/>
                <w:szCs w:val="22"/>
              </w:rPr>
            </w:pPr>
            <w:r w:rsidRPr="00235F3F">
              <w:rPr>
                <w:sz w:val="22"/>
                <w:szCs w:val="22"/>
              </w:rPr>
              <w:t xml:space="preserve">Karyotype of infant/fetus </w:t>
            </w:r>
          </w:p>
        </w:tc>
      </w:tr>
      <w:tr w:rsidR="00BD4741" w14:paraId="020E7439" w14:textId="77777777" w:rsidTr="00383273">
        <w:tc>
          <w:tcPr>
            <w:tcW w:w="813" w:type="dxa"/>
            <w:shd w:val="clear" w:color="auto" w:fill="auto"/>
          </w:tcPr>
          <w:p w14:paraId="5A4B1287" w14:textId="77777777" w:rsidR="00BD4741" w:rsidRDefault="00BD4741" w:rsidP="00BD4741">
            <w:pPr>
              <w:pStyle w:val="Default"/>
              <w:rPr>
                <w:sz w:val="22"/>
                <w:szCs w:val="22"/>
              </w:rPr>
            </w:pPr>
            <w:r>
              <w:rPr>
                <w:sz w:val="22"/>
                <w:szCs w:val="22"/>
              </w:rPr>
              <w:t>25</w:t>
            </w:r>
            <w:r w:rsidRPr="00235F3F">
              <w:rPr>
                <w:sz w:val="22"/>
                <w:szCs w:val="22"/>
              </w:rPr>
              <w:t xml:space="preserve"> </w:t>
            </w:r>
          </w:p>
        </w:tc>
        <w:tc>
          <w:tcPr>
            <w:tcW w:w="3269" w:type="dxa"/>
            <w:shd w:val="clear" w:color="auto" w:fill="auto"/>
          </w:tcPr>
          <w:p w14:paraId="0D12B224" w14:textId="77777777" w:rsidR="00BD4741" w:rsidRPr="00235F3F" w:rsidRDefault="00BD4741" w:rsidP="00BD4741">
            <w:pPr>
              <w:pStyle w:val="Default"/>
              <w:rPr>
                <w:sz w:val="22"/>
                <w:szCs w:val="22"/>
              </w:rPr>
            </w:pPr>
            <w:r w:rsidRPr="00235F3F">
              <w:rPr>
                <w:sz w:val="22"/>
                <w:szCs w:val="22"/>
              </w:rPr>
              <w:t xml:space="preserve">SP_KARYO </w:t>
            </w:r>
          </w:p>
        </w:tc>
        <w:tc>
          <w:tcPr>
            <w:tcW w:w="4934" w:type="dxa"/>
            <w:shd w:val="clear" w:color="auto" w:fill="auto"/>
          </w:tcPr>
          <w:p w14:paraId="2148D48A" w14:textId="77777777" w:rsidR="00BD4741" w:rsidRPr="00235F3F" w:rsidRDefault="00BD4741" w:rsidP="00BD4741">
            <w:pPr>
              <w:pStyle w:val="Default"/>
              <w:rPr>
                <w:sz w:val="22"/>
                <w:szCs w:val="22"/>
              </w:rPr>
            </w:pPr>
            <w:r w:rsidRPr="00235F3F">
              <w:rPr>
                <w:sz w:val="22"/>
                <w:szCs w:val="22"/>
              </w:rPr>
              <w:t xml:space="preserve">Specify karyotype </w:t>
            </w:r>
          </w:p>
        </w:tc>
      </w:tr>
      <w:tr w:rsidR="00BD4741" w14:paraId="4A706C41" w14:textId="77777777" w:rsidTr="00383273">
        <w:tc>
          <w:tcPr>
            <w:tcW w:w="813" w:type="dxa"/>
            <w:shd w:val="clear" w:color="auto" w:fill="auto"/>
          </w:tcPr>
          <w:p w14:paraId="7F8D6A1F" w14:textId="77777777" w:rsidR="00BD4741" w:rsidRDefault="00BD4741" w:rsidP="00BD4741">
            <w:pPr>
              <w:pStyle w:val="Default"/>
              <w:rPr>
                <w:sz w:val="22"/>
                <w:szCs w:val="22"/>
              </w:rPr>
            </w:pPr>
            <w:r>
              <w:rPr>
                <w:sz w:val="22"/>
                <w:szCs w:val="22"/>
              </w:rPr>
              <w:t>26*</w:t>
            </w:r>
          </w:p>
        </w:tc>
        <w:tc>
          <w:tcPr>
            <w:tcW w:w="3269" w:type="dxa"/>
            <w:shd w:val="clear" w:color="auto" w:fill="auto"/>
          </w:tcPr>
          <w:p w14:paraId="6F2D290A" w14:textId="77777777" w:rsidR="00BD4741" w:rsidRPr="00235F3F" w:rsidRDefault="00BD4741" w:rsidP="00BD4741">
            <w:pPr>
              <w:pStyle w:val="Default"/>
              <w:rPr>
                <w:sz w:val="22"/>
                <w:szCs w:val="22"/>
              </w:rPr>
            </w:pPr>
            <w:r w:rsidRPr="002F5846">
              <w:rPr>
                <w:sz w:val="22"/>
                <w:szCs w:val="20"/>
              </w:rPr>
              <w:t xml:space="preserve">GENTEST </w:t>
            </w:r>
          </w:p>
        </w:tc>
        <w:tc>
          <w:tcPr>
            <w:tcW w:w="4934" w:type="dxa"/>
            <w:shd w:val="clear" w:color="auto" w:fill="auto"/>
          </w:tcPr>
          <w:p w14:paraId="328C4644" w14:textId="77777777" w:rsidR="00BD4741" w:rsidRPr="00235F3F" w:rsidRDefault="00BD4741" w:rsidP="00BD4741">
            <w:pPr>
              <w:pStyle w:val="Default"/>
              <w:rPr>
                <w:sz w:val="22"/>
                <w:szCs w:val="22"/>
              </w:rPr>
            </w:pPr>
            <w:r w:rsidRPr="002F5846">
              <w:rPr>
                <w:sz w:val="22"/>
                <w:szCs w:val="20"/>
              </w:rPr>
              <w:t xml:space="preserve">Genetic Test </w:t>
            </w:r>
          </w:p>
        </w:tc>
      </w:tr>
      <w:tr w:rsidR="00BD4741" w14:paraId="467CACAA" w14:textId="77777777" w:rsidTr="00383273">
        <w:tc>
          <w:tcPr>
            <w:tcW w:w="813" w:type="dxa"/>
            <w:shd w:val="clear" w:color="auto" w:fill="auto"/>
          </w:tcPr>
          <w:p w14:paraId="55F5D360" w14:textId="77777777" w:rsidR="00BD4741" w:rsidRDefault="00BD4741" w:rsidP="00BD4741">
            <w:pPr>
              <w:pStyle w:val="Default"/>
              <w:rPr>
                <w:sz w:val="22"/>
                <w:szCs w:val="22"/>
              </w:rPr>
            </w:pPr>
            <w:r>
              <w:rPr>
                <w:sz w:val="22"/>
                <w:szCs w:val="22"/>
              </w:rPr>
              <w:t>27*</w:t>
            </w:r>
          </w:p>
        </w:tc>
        <w:tc>
          <w:tcPr>
            <w:tcW w:w="3269" w:type="dxa"/>
            <w:shd w:val="clear" w:color="auto" w:fill="auto"/>
          </w:tcPr>
          <w:p w14:paraId="52BAFAF1" w14:textId="77777777" w:rsidR="00BD4741" w:rsidRPr="00235F3F" w:rsidRDefault="00BD4741" w:rsidP="00BD4741">
            <w:pPr>
              <w:pStyle w:val="Default"/>
              <w:rPr>
                <w:sz w:val="22"/>
                <w:szCs w:val="22"/>
              </w:rPr>
            </w:pPr>
            <w:r w:rsidRPr="002F5846">
              <w:rPr>
                <w:sz w:val="22"/>
                <w:szCs w:val="20"/>
              </w:rPr>
              <w:t xml:space="preserve">SP_GENTEST </w:t>
            </w:r>
          </w:p>
        </w:tc>
        <w:tc>
          <w:tcPr>
            <w:tcW w:w="4934" w:type="dxa"/>
            <w:shd w:val="clear" w:color="auto" w:fill="auto"/>
          </w:tcPr>
          <w:p w14:paraId="6A39CD0F" w14:textId="77777777" w:rsidR="00BD4741" w:rsidRPr="00235F3F" w:rsidRDefault="00BD4741" w:rsidP="00BD4741">
            <w:pPr>
              <w:pStyle w:val="Default"/>
              <w:rPr>
                <w:sz w:val="22"/>
                <w:szCs w:val="22"/>
              </w:rPr>
            </w:pPr>
            <w:r w:rsidRPr="002F5846">
              <w:rPr>
                <w:sz w:val="22"/>
                <w:szCs w:val="20"/>
              </w:rPr>
              <w:t xml:space="preserve">Specify genetic test </w:t>
            </w:r>
          </w:p>
        </w:tc>
      </w:tr>
      <w:tr w:rsidR="00BD4741" w14:paraId="464BA500" w14:textId="77777777" w:rsidTr="00383273">
        <w:tc>
          <w:tcPr>
            <w:tcW w:w="813" w:type="dxa"/>
            <w:shd w:val="clear" w:color="auto" w:fill="auto"/>
          </w:tcPr>
          <w:p w14:paraId="37F8C508" w14:textId="77777777" w:rsidR="00BD4741" w:rsidRDefault="00BD4741" w:rsidP="00BD4741">
            <w:pPr>
              <w:pStyle w:val="Default"/>
              <w:rPr>
                <w:sz w:val="22"/>
                <w:szCs w:val="22"/>
              </w:rPr>
            </w:pPr>
            <w:r>
              <w:rPr>
                <w:sz w:val="22"/>
                <w:szCs w:val="22"/>
              </w:rPr>
              <w:t>28</w:t>
            </w:r>
          </w:p>
        </w:tc>
        <w:tc>
          <w:tcPr>
            <w:tcW w:w="3269" w:type="dxa"/>
            <w:shd w:val="clear" w:color="auto" w:fill="auto"/>
          </w:tcPr>
          <w:p w14:paraId="5DABA47D" w14:textId="77777777" w:rsidR="00BD4741" w:rsidRPr="000108AD" w:rsidRDefault="00BD4741" w:rsidP="00BD4741">
            <w:pPr>
              <w:pStyle w:val="Default"/>
              <w:rPr>
                <w:sz w:val="22"/>
                <w:szCs w:val="20"/>
              </w:rPr>
            </w:pPr>
            <w:r w:rsidRPr="000108AD">
              <w:rPr>
                <w:sz w:val="22"/>
                <w:szCs w:val="20"/>
              </w:rPr>
              <w:t xml:space="preserve">PM </w:t>
            </w:r>
          </w:p>
        </w:tc>
        <w:tc>
          <w:tcPr>
            <w:tcW w:w="4934" w:type="dxa"/>
            <w:shd w:val="clear" w:color="auto" w:fill="auto"/>
          </w:tcPr>
          <w:p w14:paraId="1CD22E6C" w14:textId="77777777" w:rsidR="00BD4741" w:rsidRPr="000108AD" w:rsidRDefault="00BD4741" w:rsidP="00BD4741">
            <w:pPr>
              <w:pStyle w:val="Default"/>
              <w:rPr>
                <w:sz w:val="22"/>
                <w:szCs w:val="20"/>
              </w:rPr>
            </w:pPr>
            <w:r w:rsidRPr="000108AD">
              <w:rPr>
                <w:sz w:val="22"/>
                <w:szCs w:val="20"/>
              </w:rPr>
              <w:t xml:space="preserve">Post mortem examination </w:t>
            </w:r>
          </w:p>
        </w:tc>
      </w:tr>
      <w:tr w:rsidR="00BD4741" w14:paraId="2F472DCD" w14:textId="77777777" w:rsidTr="00383273">
        <w:tc>
          <w:tcPr>
            <w:tcW w:w="813" w:type="dxa"/>
            <w:shd w:val="clear" w:color="auto" w:fill="DEEAF6" w:themeFill="accent1" w:themeFillTint="33"/>
          </w:tcPr>
          <w:p w14:paraId="5F05BA94" w14:textId="77777777" w:rsidR="00BD4741" w:rsidRDefault="00BD4741" w:rsidP="00BD4741">
            <w:pPr>
              <w:pStyle w:val="Default"/>
              <w:rPr>
                <w:sz w:val="22"/>
                <w:szCs w:val="22"/>
              </w:rPr>
            </w:pPr>
            <w:r>
              <w:rPr>
                <w:sz w:val="22"/>
                <w:szCs w:val="22"/>
              </w:rPr>
              <w:t>29**</w:t>
            </w:r>
          </w:p>
        </w:tc>
        <w:tc>
          <w:tcPr>
            <w:tcW w:w="3269" w:type="dxa"/>
            <w:shd w:val="clear" w:color="auto" w:fill="DEEAF6" w:themeFill="accent1" w:themeFillTint="33"/>
          </w:tcPr>
          <w:p w14:paraId="79D3A7D6" w14:textId="77777777" w:rsidR="00BD4741" w:rsidRPr="00235F3F" w:rsidRDefault="00BD4741" w:rsidP="00BD4741">
            <w:pPr>
              <w:pStyle w:val="Default"/>
              <w:rPr>
                <w:sz w:val="22"/>
                <w:szCs w:val="22"/>
              </w:rPr>
            </w:pPr>
            <w:r w:rsidRPr="00235F3F">
              <w:rPr>
                <w:sz w:val="22"/>
                <w:szCs w:val="22"/>
              </w:rPr>
              <w:t xml:space="preserve">SURGERY </w:t>
            </w:r>
          </w:p>
        </w:tc>
        <w:tc>
          <w:tcPr>
            <w:tcW w:w="4934" w:type="dxa"/>
            <w:shd w:val="clear" w:color="auto" w:fill="DEEAF6" w:themeFill="accent1" w:themeFillTint="33"/>
          </w:tcPr>
          <w:p w14:paraId="47DAC869" w14:textId="77777777" w:rsidR="00BD4741" w:rsidRPr="00235F3F" w:rsidRDefault="00BD4741" w:rsidP="00BD4741">
            <w:pPr>
              <w:pStyle w:val="Default"/>
              <w:rPr>
                <w:sz w:val="22"/>
                <w:szCs w:val="22"/>
              </w:rPr>
            </w:pPr>
            <w:r w:rsidRPr="00235F3F">
              <w:rPr>
                <w:sz w:val="22"/>
                <w:szCs w:val="22"/>
              </w:rPr>
              <w:t xml:space="preserve">First surgery for malformation performed or planned </w:t>
            </w:r>
          </w:p>
        </w:tc>
      </w:tr>
      <w:tr w:rsidR="00BD4741" w14:paraId="293895BB" w14:textId="77777777" w:rsidTr="00383273">
        <w:tc>
          <w:tcPr>
            <w:tcW w:w="813" w:type="dxa"/>
            <w:shd w:val="clear" w:color="auto" w:fill="DEEAF6" w:themeFill="accent1" w:themeFillTint="33"/>
          </w:tcPr>
          <w:p w14:paraId="58B4DA27" w14:textId="77777777" w:rsidR="00BD4741" w:rsidRPr="00235F3F" w:rsidRDefault="00BD4741" w:rsidP="00BD4741">
            <w:pPr>
              <w:pStyle w:val="Default"/>
              <w:rPr>
                <w:sz w:val="22"/>
                <w:szCs w:val="22"/>
              </w:rPr>
            </w:pPr>
            <w:r>
              <w:rPr>
                <w:sz w:val="22"/>
                <w:szCs w:val="22"/>
              </w:rPr>
              <w:t>30</w:t>
            </w:r>
          </w:p>
        </w:tc>
        <w:tc>
          <w:tcPr>
            <w:tcW w:w="3269" w:type="dxa"/>
            <w:shd w:val="clear" w:color="auto" w:fill="DEEAF6" w:themeFill="accent1" w:themeFillTint="33"/>
          </w:tcPr>
          <w:p w14:paraId="2D21EB5A" w14:textId="77777777" w:rsidR="00BD4741" w:rsidRPr="00235F3F" w:rsidRDefault="00BD4741" w:rsidP="00BD4741">
            <w:pPr>
              <w:pStyle w:val="Default"/>
              <w:rPr>
                <w:sz w:val="22"/>
                <w:szCs w:val="22"/>
              </w:rPr>
            </w:pPr>
            <w:r w:rsidRPr="00235F3F">
              <w:rPr>
                <w:sz w:val="22"/>
                <w:szCs w:val="22"/>
              </w:rPr>
              <w:t xml:space="preserve">SYNDROME </w:t>
            </w:r>
          </w:p>
        </w:tc>
        <w:tc>
          <w:tcPr>
            <w:tcW w:w="4934" w:type="dxa"/>
            <w:shd w:val="clear" w:color="auto" w:fill="DEEAF6" w:themeFill="accent1" w:themeFillTint="33"/>
          </w:tcPr>
          <w:p w14:paraId="094EA5BA" w14:textId="77777777" w:rsidR="00BD4741" w:rsidRPr="00235F3F" w:rsidRDefault="00BD4741" w:rsidP="00BD4741">
            <w:pPr>
              <w:pStyle w:val="Default"/>
              <w:rPr>
                <w:sz w:val="22"/>
                <w:szCs w:val="22"/>
              </w:rPr>
            </w:pPr>
            <w:r w:rsidRPr="00235F3F">
              <w:rPr>
                <w:sz w:val="22"/>
                <w:szCs w:val="22"/>
              </w:rPr>
              <w:t>Syndrome</w:t>
            </w:r>
          </w:p>
        </w:tc>
      </w:tr>
      <w:tr w:rsidR="00BD4741" w14:paraId="48625B73" w14:textId="77777777" w:rsidTr="00383273">
        <w:tc>
          <w:tcPr>
            <w:tcW w:w="813" w:type="dxa"/>
            <w:shd w:val="clear" w:color="auto" w:fill="DEEAF6" w:themeFill="accent1" w:themeFillTint="33"/>
          </w:tcPr>
          <w:p w14:paraId="7AD4F382" w14:textId="77777777" w:rsidR="00BD4741" w:rsidRPr="00235F3F" w:rsidRDefault="00BD4741" w:rsidP="00BD4741">
            <w:pPr>
              <w:pStyle w:val="Default"/>
              <w:rPr>
                <w:sz w:val="22"/>
                <w:szCs w:val="22"/>
              </w:rPr>
            </w:pPr>
            <w:r>
              <w:rPr>
                <w:sz w:val="22"/>
                <w:szCs w:val="22"/>
              </w:rPr>
              <w:t>31</w:t>
            </w:r>
          </w:p>
        </w:tc>
        <w:tc>
          <w:tcPr>
            <w:tcW w:w="3269" w:type="dxa"/>
            <w:shd w:val="clear" w:color="auto" w:fill="DEEAF6" w:themeFill="accent1" w:themeFillTint="33"/>
          </w:tcPr>
          <w:p w14:paraId="568EB47E" w14:textId="77777777" w:rsidR="00BD4741" w:rsidRPr="00235F3F" w:rsidRDefault="00BD4741" w:rsidP="00BD4741">
            <w:pPr>
              <w:pStyle w:val="Default"/>
              <w:rPr>
                <w:sz w:val="22"/>
                <w:szCs w:val="22"/>
              </w:rPr>
            </w:pPr>
            <w:r w:rsidRPr="00235F3F">
              <w:rPr>
                <w:sz w:val="22"/>
                <w:szCs w:val="22"/>
              </w:rPr>
              <w:t xml:space="preserve">SP_SYNDROME </w:t>
            </w:r>
          </w:p>
        </w:tc>
        <w:tc>
          <w:tcPr>
            <w:tcW w:w="4934" w:type="dxa"/>
            <w:shd w:val="clear" w:color="auto" w:fill="DEEAF6" w:themeFill="accent1" w:themeFillTint="33"/>
          </w:tcPr>
          <w:p w14:paraId="3BAF1FC3" w14:textId="77777777" w:rsidR="00BD4741" w:rsidRPr="00235F3F" w:rsidRDefault="00BD4741" w:rsidP="00BD4741">
            <w:pPr>
              <w:pStyle w:val="Default"/>
              <w:rPr>
                <w:sz w:val="22"/>
                <w:szCs w:val="22"/>
              </w:rPr>
            </w:pPr>
            <w:r w:rsidRPr="00235F3F">
              <w:rPr>
                <w:sz w:val="22"/>
                <w:szCs w:val="22"/>
              </w:rPr>
              <w:t xml:space="preserve">Specify Syndrome </w:t>
            </w:r>
          </w:p>
        </w:tc>
      </w:tr>
      <w:tr w:rsidR="00BD4741" w14:paraId="2436198E" w14:textId="77777777" w:rsidTr="00383273">
        <w:tc>
          <w:tcPr>
            <w:tcW w:w="813" w:type="dxa"/>
            <w:shd w:val="clear" w:color="auto" w:fill="DEEAF6" w:themeFill="accent1" w:themeFillTint="33"/>
          </w:tcPr>
          <w:p w14:paraId="005B1BEE" w14:textId="77777777" w:rsidR="00BD4741" w:rsidRPr="00235F3F" w:rsidRDefault="00BD4741" w:rsidP="00BD4741">
            <w:pPr>
              <w:pStyle w:val="Default"/>
              <w:rPr>
                <w:sz w:val="22"/>
                <w:szCs w:val="22"/>
              </w:rPr>
            </w:pPr>
            <w:r>
              <w:rPr>
                <w:sz w:val="22"/>
                <w:szCs w:val="22"/>
              </w:rPr>
              <w:t>32</w:t>
            </w:r>
          </w:p>
        </w:tc>
        <w:tc>
          <w:tcPr>
            <w:tcW w:w="3269" w:type="dxa"/>
            <w:shd w:val="clear" w:color="auto" w:fill="DEEAF6" w:themeFill="accent1" w:themeFillTint="33"/>
          </w:tcPr>
          <w:p w14:paraId="424B2212" w14:textId="77777777" w:rsidR="00BD4741" w:rsidRPr="00235F3F" w:rsidRDefault="00BD4741" w:rsidP="00BD4741">
            <w:pPr>
              <w:pStyle w:val="Default"/>
              <w:rPr>
                <w:sz w:val="22"/>
                <w:szCs w:val="22"/>
              </w:rPr>
            </w:pPr>
            <w:r w:rsidRPr="00235F3F">
              <w:rPr>
                <w:sz w:val="22"/>
                <w:szCs w:val="22"/>
              </w:rPr>
              <w:t xml:space="preserve">MALFO1 </w:t>
            </w:r>
          </w:p>
        </w:tc>
        <w:tc>
          <w:tcPr>
            <w:tcW w:w="4934" w:type="dxa"/>
            <w:shd w:val="clear" w:color="auto" w:fill="DEEAF6" w:themeFill="accent1" w:themeFillTint="33"/>
          </w:tcPr>
          <w:p w14:paraId="5766F79D" w14:textId="77777777" w:rsidR="00BD4741" w:rsidRPr="00235F3F" w:rsidRDefault="00BD4741" w:rsidP="00BD4741">
            <w:pPr>
              <w:pStyle w:val="Default"/>
              <w:rPr>
                <w:sz w:val="22"/>
                <w:szCs w:val="22"/>
              </w:rPr>
            </w:pPr>
            <w:r w:rsidRPr="00235F3F">
              <w:rPr>
                <w:sz w:val="22"/>
                <w:szCs w:val="22"/>
              </w:rPr>
              <w:t>malformation</w:t>
            </w:r>
          </w:p>
        </w:tc>
      </w:tr>
      <w:tr w:rsidR="00BD4741" w14:paraId="143E1C23" w14:textId="77777777" w:rsidTr="00383273">
        <w:tc>
          <w:tcPr>
            <w:tcW w:w="813" w:type="dxa"/>
            <w:shd w:val="clear" w:color="auto" w:fill="DEEAF6" w:themeFill="accent1" w:themeFillTint="33"/>
          </w:tcPr>
          <w:p w14:paraId="4A7F160E" w14:textId="77777777" w:rsidR="00BD4741" w:rsidRPr="00235F3F" w:rsidRDefault="00BD4741" w:rsidP="00BD4741">
            <w:pPr>
              <w:pStyle w:val="Default"/>
              <w:rPr>
                <w:sz w:val="22"/>
                <w:szCs w:val="22"/>
              </w:rPr>
            </w:pPr>
            <w:r>
              <w:rPr>
                <w:sz w:val="22"/>
                <w:szCs w:val="22"/>
              </w:rPr>
              <w:t>33</w:t>
            </w:r>
            <w:r w:rsidRPr="00235F3F">
              <w:rPr>
                <w:sz w:val="22"/>
                <w:szCs w:val="22"/>
              </w:rPr>
              <w:t xml:space="preserve"> </w:t>
            </w:r>
          </w:p>
        </w:tc>
        <w:tc>
          <w:tcPr>
            <w:tcW w:w="3269" w:type="dxa"/>
            <w:shd w:val="clear" w:color="auto" w:fill="DEEAF6" w:themeFill="accent1" w:themeFillTint="33"/>
          </w:tcPr>
          <w:p w14:paraId="087DFD24" w14:textId="77777777" w:rsidR="00BD4741" w:rsidRPr="00235F3F" w:rsidRDefault="00BD4741" w:rsidP="00BD4741">
            <w:pPr>
              <w:pStyle w:val="Default"/>
              <w:rPr>
                <w:sz w:val="22"/>
                <w:szCs w:val="22"/>
              </w:rPr>
            </w:pPr>
            <w:r w:rsidRPr="00235F3F">
              <w:rPr>
                <w:sz w:val="22"/>
                <w:szCs w:val="22"/>
              </w:rPr>
              <w:t xml:space="preserve">SP_MALFO1 </w:t>
            </w:r>
          </w:p>
        </w:tc>
        <w:tc>
          <w:tcPr>
            <w:tcW w:w="4934" w:type="dxa"/>
            <w:shd w:val="clear" w:color="auto" w:fill="DEEAF6" w:themeFill="accent1" w:themeFillTint="33"/>
          </w:tcPr>
          <w:p w14:paraId="646510B0"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39377891" w14:textId="77777777" w:rsidTr="00383273">
        <w:tc>
          <w:tcPr>
            <w:tcW w:w="813" w:type="dxa"/>
            <w:shd w:val="clear" w:color="auto" w:fill="DEEAF6" w:themeFill="accent1" w:themeFillTint="33"/>
          </w:tcPr>
          <w:p w14:paraId="2DCA2948" w14:textId="77777777" w:rsidR="00BD4741" w:rsidRPr="00235F3F" w:rsidRDefault="00BD4741" w:rsidP="00BD4741">
            <w:pPr>
              <w:pStyle w:val="Default"/>
              <w:rPr>
                <w:sz w:val="22"/>
                <w:szCs w:val="22"/>
              </w:rPr>
            </w:pPr>
            <w:r>
              <w:rPr>
                <w:sz w:val="22"/>
                <w:szCs w:val="22"/>
              </w:rPr>
              <w:t>34</w:t>
            </w:r>
            <w:r w:rsidRPr="00235F3F">
              <w:rPr>
                <w:sz w:val="22"/>
                <w:szCs w:val="22"/>
              </w:rPr>
              <w:t xml:space="preserve"> </w:t>
            </w:r>
          </w:p>
        </w:tc>
        <w:tc>
          <w:tcPr>
            <w:tcW w:w="3269" w:type="dxa"/>
            <w:shd w:val="clear" w:color="auto" w:fill="DEEAF6" w:themeFill="accent1" w:themeFillTint="33"/>
          </w:tcPr>
          <w:p w14:paraId="3F9E7C55" w14:textId="77777777" w:rsidR="00BD4741" w:rsidRPr="00235F3F" w:rsidRDefault="00BD4741" w:rsidP="00BD4741">
            <w:pPr>
              <w:pStyle w:val="Default"/>
              <w:rPr>
                <w:sz w:val="22"/>
                <w:szCs w:val="22"/>
              </w:rPr>
            </w:pPr>
            <w:r w:rsidRPr="00235F3F">
              <w:rPr>
                <w:sz w:val="22"/>
                <w:szCs w:val="22"/>
              </w:rPr>
              <w:t xml:space="preserve">MALFO2 </w:t>
            </w:r>
          </w:p>
        </w:tc>
        <w:tc>
          <w:tcPr>
            <w:tcW w:w="4934" w:type="dxa"/>
            <w:shd w:val="clear" w:color="auto" w:fill="DEEAF6" w:themeFill="accent1" w:themeFillTint="33"/>
          </w:tcPr>
          <w:p w14:paraId="3E14A62A"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5165BF0C" w14:textId="77777777" w:rsidTr="00383273">
        <w:tc>
          <w:tcPr>
            <w:tcW w:w="813" w:type="dxa"/>
            <w:shd w:val="clear" w:color="auto" w:fill="DEEAF6" w:themeFill="accent1" w:themeFillTint="33"/>
          </w:tcPr>
          <w:p w14:paraId="20192E51" w14:textId="77777777" w:rsidR="00BD4741" w:rsidRPr="00235F3F" w:rsidRDefault="00BD4741" w:rsidP="00BD4741">
            <w:pPr>
              <w:pStyle w:val="Default"/>
              <w:rPr>
                <w:sz w:val="22"/>
                <w:szCs w:val="22"/>
              </w:rPr>
            </w:pPr>
            <w:r>
              <w:rPr>
                <w:sz w:val="22"/>
                <w:szCs w:val="22"/>
              </w:rPr>
              <w:t>35</w:t>
            </w:r>
            <w:r w:rsidRPr="00235F3F">
              <w:rPr>
                <w:sz w:val="22"/>
                <w:szCs w:val="22"/>
              </w:rPr>
              <w:t xml:space="preserve"> </w:t>
            </w:r>
          </w:p>
        </w:tc>
        <w:tc>
          <w:tcPr>
            <w:tcW w:w="3269" w:type="dxa"/>
            <w:shd w:val="clear" w:color="auto" w:fill="DEEAF6" w:themeFill="accent1" w:themeFillTint="33"/>
          </w:tcPr>
          <w:p w14:paraId="01129286" w14:textId="77777777" w:rsidR="00BD4741" w:rsidRPr="00235F3F" w:rsidRDefault="00BD4741" w:rsidP="00BD4741">
            <w:pPr>
              <w:pStyle w:val="Default"/>
              <w:rPr>
                <w:sz w:val="22"/>
                <w:szCs w:val="22"/>
              </w:rPr>
            </w:pPr>
            <w:r w:rsidRPr="00235F3F">
              <w:rPr>
                <w:sz w:val="22"/>
                <w:szCs w:val="22"/>
              </w:rPr>
              <w:t xml:space="preserve">SP_MALFO2 </w:t>
            </w:r>
          </w:p>
        </w:tc>
        <w:tc>
          <w:tcPr>
            <w:tcW w:w="4934" w:type="dxa"/>
            <w:shd w:val="clear" w:color="auto" w:fill="DEEAF6" w:themeFill="accent1" w:themeFillTint="33"/>
          </w:tcPr>
          <w:p w14:paraId="408BE1E4"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28D1B56A" w14:textId="77777777" w:rsidTr="00383273">
        <w:tc>
          <w:tcPr>
            <w:tcW w:w="813" w:type="dxa"/>
            <w:shd w:val="clear" w:color="auto" w:fill="DEEAF6" w:themeFill="accent1" w:themeFillTint="33"/>
          </w:tcPr>
          <w:p w14:paraId="475EFEC9" w14:textId="77777777" w:rsidR="00BD4741" w:rsidRPr="00235F3F" w:rsidRDefault="00BD4741" w:rsidP="00BD4741">
            <w:pPr>
              <w:pStyle w:val="Default"/>
              <w:rPr>
                <w:sz w:val="22"/>
                <w:szCs w:val="22"/>
              </w:rPr>
            </w:pPr>
            <w:r>
              <w:rPr>
                <w:sz w:val="22"/>
                <w:szCs w:val="22"/>
              </w:rPr>
              <w:t>36</w:t>
            </w:r>
            <w:r w:rsidRPr="00235F3F">
              <w:rPr>
                <w:sz w:val="22"/>
                <w:szCs w:val="22"/>
              </w:rPr>
              <w:t xml:space="preserve"> </w:t>
            </w:r>
          </w:p>
        </w:tc>
        <w:tc>
          <w:tcPr>
            <w:tcW w:w="3269" w:type="dxa"/>
            <w:shd w:val="clear" w:color="auto" w:fill="DEEAF6" w:themeFill="accent1" w:themeFillTint="33"/>
          </w:tcPr>
          <w:p w14:paraId="22612D2D" w14:textId="77777777" w:rsidR="00BD4741" w:rsidRPr="00235F3F" w:rsidRDefault="00BD4741" w:rsidP="00BD4741">
            <w:pPr>
              <w:pStyle w:val="Default"/>
              <w:rPr>
                <w:sz w:val="22"/>
                <w:szCs w:val="22"/>
              </w:rPr>
            </w:pPr>
            <w:r w:rsidRPr="00235F3F">
              <w:rPr>
                <w:sz w:val="22"/>
                <w:szCs w:val="22"/>
              </w:rPr>
              <w:t xml:space="preserve">MALFO3 </w:t>
            </w:r>
          </w:p>
        </w:tc>
        <w:tc>
          <w:tcPr>
            <w:tcW w:w="4934" w:type="dxa"/>
            <w:shd w:val="clear" w:color="auto" w:fill="DEEAF6" w:themeFill="accent1" w:themeFillTint="33"/>
          </w:tcPr>
          <w:p w14:paraId="050EEE1E"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0B8FC748" w14:textId="77777777" w:rsidTr="00383273">
        <w:tc>
          <w:tcPr>
            <w:tcW w:w="813" w:type="dxa"/>
            <w:shd w:val="clear" w:color="auto" w:fill="DEEAF6" w:themeFill="accent1" w:themeFillTint="33"/>
          </w:tcPr>
          <w:p w14:paraId="1029660C" w14:textId="77777777" w:rsidR="00BD4741" w:rsidRPr="00235F3F" w:rsidRDefault="00BD4741" w:rsidP="00BD4741">
            <w:pPr>
              <w:pStyle w:val="Default"/>
              <w:rPr>
                <w:sz w:val="22"/>
                <w:szCs w:val="22"/>
              </w:rPr>
            </w:pPr>
            <w:r>
              <w:rPr>
                <w:sz w:val="22"/>
                <w:szCs w:val="22"/>
              </w:rPr>
              <w:t>37</w:t>
            </w:r>
            <w:r w:rsidRPr="00235F3F">
              <w:rPr>
                <w:sz w:val="22"/>
                <w:szCs w:val="22"/>
              </w:rPr>
              <w:t xml:space="preserve"> </w:t>
            </w:r>
          </w:p>
        </w:tc>
        <w:tc>
          <w:tcPr>
            <w:tcW w:w="3269" w:type="dxa"/>
            <w:shd w:val="clear" w:color="auto" w:fill="DEEAF6" w:themeFill="accent1" w:themeFillTint="33"/>
          </w:tcPr>
          <w:p w14:paraId="1F3C993A" w14:textId="77777777" w:rsidR="00BD4741" w:rsidRPr="00235F3F" w:rsidRDefault="00BD4741" w:rsidP="00BD4741">
            <w:pPr>
              <w:pStyle w:val="Default"/>
              <w:rPr>
                <w:sz w:val="22"/>
                <w:szCs w:val="22"/>
              </w:rPr>
            </w:pPr>
            <w:r w:rsidRPr="00235F3F">
              <w:rPr>
                <w:sz w:val="22"/>
                <w:szCs w:val="22"/>
              </w:rPr>
              <w:t xml:space="preserve">SP_MALFO3 </w:t>
            </w:r>
          </w:p>
        </w:tc>
        <w:tc>
          <w:tcPr>
            <w:tcW w:w="4934" w:type="dxa"/>
            <w:shd w:val="clear" w:color="auto" w:fill="DEEAF6" w:themeFill="accent1" w:themeFillTint="33"/>
          </w:tcPr>
          <w:p w14:paraId="72CF08C1"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3BC729D3" w14:textId="77777777" w:rsidTr="00383273">
        <w:tc>
          <w:tcPr>
            <w:tcW w:w="813" w:type="dxa"/>
            <w:shd w:val="clear" w:color="auto" w:fill="DEEAF6" w:themeFill="accent1" w:themeFillTint="33"/>
          </w:tcPr>
          <w:p w14:paraId="25DCCFAD" w14:textId="77777777" w:rsidR="00BD4741" w:rsidRPr="00235F3F" w:rsidRDefault="00BD4741" w:rsidP="00BD4741">
            <w:pPr>
              <w:pStyle w:val="Default"/>
              <w:rPr>
                <w:sz w:val="22"/>
                <w:szCs w:val="22"/>
              </w:rPr>
            </w:pPr>
            <w:r>
              <w:rPr>
                <w:sz w:val="22"/>
                <w:szCs w:val="22"/>
              </w:rPr>
              <w:t>38</w:t>
            </w:r>
            <w:r w:rsidRPr="00235F3F">
              <w:rPr>
                <w:sz w:val="22"/>
                <w:szCs w:val="22"/>
              </w:rPr>
              <w:t xml:space="preserve"> </w:t>
            </w:r>
          </w:p>
        </w:tc>
        <w:tc>
          <w:tcPr>
            <w:tcW w:w="3269" w:type="dxa"/>
            <w:shd w:val="clear" w:color="auto" w:fill="DEEAF6" w:themeFill="accent1" w:themeFillTint="33"/>
          </w:tcPr>
          <w:p w14:paraId="2317F45E" w14:textId="77777777" w:rsidR="00BD4741" w:rsidRPr="00235F3F" w:rsidRDefault="00BD4741" w:rsidP="00BD4741">
            <w:pPr>
              <w:pStyle w:val="Default"/>
              <w:rPr>
                <w:sz w:val="22"/>
                <w:szCs w:val="22"/>
              </w:rPr>
            </w:pPr>
            <w:r w:rsidRPr="00235F3F">
              <w:rPr>
                <w:sz w:val="22"/>
                <w:szCs w:val="22"/>
              </w:rPr>
              <w:t xml:space="preserve">MALFO4 </w:t>
            </w:r>
          </w:p>
        </w:tc>
        <w:tc>
          <w:tcPr>
            <w:tcW w:w="4934" w:type="dxa"/>
            <w:shd w:val="clear" w:color="auto" w:fill="DEEAF6" w:themeFill="accent1" w:themeFillTint="33"/>
          </w:tcPr>
          <w:p w14:paraId="69068FCA"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69B81F77" w14:textId="77777777" w:rsidTr="00383273">
        <w:tc>
          <w:tcPr>
            <w:tcW w:w="813" w:type="dxa"/>
            <w:shd w:val="clear" w:color="auto" w:fill="DEEAF6" w:themeFill="accent1" w:themeFillTint="33"/>
          </w:tcPr>
          <w:p w14:paraId="629C5DA4" w14:textId="77777777" w:rsidR="00BD4741" w:rsidRPr="00235F3F" w:rsidRDefault="00BD4741" w:rsidP="00BD4741">
            <w:pPr>
              <w:pStyle w:val="Default"/>
              <w:rPr>
                <w:sz w:val="22"/>
                <w:szCs w:val="22"/>
              </w:rPr>
            </w:pPr>
            <w:r>
              <w:rPr>
                <w:sz w:val="22"/>
                <w:szCs w:val="22"/>
              </w:rPr>
              <w:t>39</w:t>
            </w:r>
            <w:r w:rsidRPr="00235F3F">
              <w:rPr>
                <w:sz w:val="22"/>
                <w:szCs w:val="22"/>
              </w:rPr>
              <w:t xml:space="preserve"> </w:t>
            </w:r>
          </w:p>
        </w:tc>
        <w:tc>
          <w:tcPr>
            <w:tcW w:w="3269" w:type="dxa"/>
            <w:shd w:val="clear" w:color="auto" w:fill="DEEAF6" w:themeFill="accent1" w:themeFillTint="33"/>
          </w:tcPr>
          <w:p w14:paraId="23C13C30" w14:textId="77777777" w:rsidR="00BD4741" w:rsidRPr="00235F3F" w:rsidRDefault="00BD4741" w:rsidP="00BD4741">
            <w:pPr>
              <w:pStyle w:val="Default"/>
              <w:rPr>
                <w:sz w:val="22"/>
                <w:szCs w:val="22"/>
              </w:rPr>
            </w:pPr>
            <w:r w:rsidRPr="00235F3F">
              <w:rPr>
                <w:sz w:val="22"/>
                <w:szCs w:val="22"/>
              </w:rPr>
              <w:t xml:space="preserve">SP_MALFO4 </w:t>
            </w:r>
          </w:p>
        </w:tc>
        <w:tc>
          <w:tcPr>
            <w:tcW w:w="4934" w:type="dxa"/>
            <w:shd w:val="clear" w:color="auto" w:fill="DEEAF6" w:themeFill="accent1" w:themeFillTint="33"/>
          </w:tcPr>
          <w:p w14:paraId="472ECE96"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34BD1497" w14:textId="77777777" w:rsidTr="00383273">
        <w:tc>
          <w:tcPr>
            <w:tcW w:w="813" w:type="dxa"/>
            <w:shd w:val="clear" w:color="auto" w:fill="DEEAF6" w:themeFill="accent1" w:themeFillTint="33"/>
          </w:tcPr>
          <w:p w14:paraId="579C034D" w14:textId="77777777" w:rsidR="00BD4741" w:rsidRPr="00235F3F" w:rsidRDefault="00BD4741" w:rsidP="00BD4741">
            <w:pPr>
              <w:pStyle w:val="Default"/>
              <w:rPr>
                <w:sz w:val="22"/>
                <w:szCs w:val="22"/>
              </w:rPr>
            </w:pPr>
            <w:r>
              <w:rPr>
                <w:sz w:val="22"/>
                <w:szCs w:val="22"/>
              </w:rPr>
              <w:t>40</w:t>
            </w:r>
            <w:r w:rsidRPr="00235F3F">
              <w:rPr>
                <w:sz w:val="22"/>
                <w:szCs w:val="22"/>
              </w:rPr>
              <w:t xml:space="preserve"> </w:t>
            </w:r>
          </w:p>
        </w:tc>
        <w:tc>
          <w:tcPr>
            <w:tcW w:w="3269" w:type="dxa"/>
            <w:shd w:val="clear" w:color="auto" w:fill="DEEAF6" w:themeFill="accent1" w:themeFillTint="33"/>
          </w:tcPr>
          <w:p w14:paraId="17379078" w14:textId="77777777" w:rsidR="00BD4741" w:rsidRPr="00235F3F" w:rsidRDefault="00BD4741" w:rsidP="00BD4741">
            <w:pPr>
              <w:pStyle w:val="Default"/>
              <w:rPr>
                <w:sz w:val="22"/>
                <w:szCs w:val="22"/>
              </w:rPr>
            </w:pPr>
            <w:r w:rsidRPr="00235F3F">
              <w:rPr>
                <w:sz w:val="22"/>
                <w:szCs w:val="22"/>
              </w:rPr>
              <w:t xml:space="preserve">MALFO5 </w:t>
            </w:r>
          </w:p>
        </w:tc>
        <w:tc>
          <w:tcPr>
            <w:tcW w:w="4934" w:type="dxa"/>
            <w:shd w:val="clear" w:color="auto" w:fill="DEEAF6" w:themeFill="accent1" w:themeFillTint="33"/>
          </w:tcPr>
          <w:p w14:paraId="49AE09DC"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0483F333" w14:textId="77777777" w:rsidTr="00383273">
        <w:tc>
          <w:tcPr>
            <w:tcW w:w="813" w:type="dxa"/>
            <w:shd w:val="clear" w:color="auto" w:fill="DEEAF6" w:themeFill="accent1" w:themeFillTint="33"/>
          </w:tcPr>
          <w:p w14:paraId="54CBAC43" w14:textId="77777777" w:rsidR="00BD4741" w:rsidRPr="00235F3F" w:rsidRDefault="00BD4741" w:rsidP="00BD4741">
            <w:pPr>
              <w:pStyle w:val="Default"/>
              <w:rPr>
                <w:sz w:val="22"/>
                <w:szCs w:val="22"/>
              </w:rPr>
            </w:pPr>
            <w:r>
              <w:rPr>
                <w:sz w:val="22"/>
                <w:szCs w:val="22"/>
              </w:rPr>
              <w:t>41</w:t>
            </w:r>
            <w:r w:rsidRPr="00235F3F">
              <w:rPr>
                <w:sz w:val="22"/>
                <w:szCs w:val="22"/>
              </w:rPr>
              <w:t xml:space="preserve"> </w:t>
            </w:r>
          </w:p>
        </w:tc>
        <w:tc>
          <w:tcPr>
            <w:tcW w:w="3269" w:type="dxa"/>
            <w:shd w:val="clear" w:color="auto" w:fill="DEEAF6" w:themeFill="accent1" w:themeFillTint="33"/>
          </w:tcPr>
          <w:p w14:paraId="249C6427" w14:textId="77777777" w:rsidR="00BD4741" w:rsidRPr="00235F3F" w:rsidRDefault="00BD4741" w:rsidP="00BD4741">
            <w:pPr>
              <w:pStyle w:val="Default"/>
              <w:rPr>
                <w:sz w:val="22"/>
                <w:szCs w:val="22"/>
              </w:rPr>
            </w:pPr>
            <w:r w:rsidRPr="00235F3F">
              <w:rPr>
                <w:sz w:val="22"/>
                <w:szCs w:val="22"/>
              </w:rPr>
              <w:t xml:space="preserve">SP_MALFO5 </w:t>
            </w:r>
          </w:p>
        </w:tc>
        <w:tc>
          <w:tcPr>
            <w:tcW w:w="4934" w:type="dxa"/>
            <w:shd w:val="clear" w:color="auto" w:fill="DEEAF6" w:themeFill="accent1" w:themeFillTint="33"/>
          </w:tcPr>
          <w:p w14:paraId="1EBAEF88"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686F94EC" w14:textId="77777777" w:rsidTr="00383273">
        <w:tc>
          <w:tcPr>
            <w:tcW w:w="813" w:type="dxa"/>
            <w:shd w:val="clear" w:color="auto" w:fill="DEEAF6" w:themeFill="accent1" w:themeFillTint="33"/>
          </w:tcPr>
          <w:p w14:paraId="5515A73F" w14:textId="77777777" w:rsidR="00BD4741" w:rsidRPr="00235F3F" w:rsidRDefault="00BD4741" w:rsidP="00BD4741">
            <w:pPr>
              <w:pStyle w:val="Default"/>
              <w:rPr>
                <w:sz w:val="22"/>
                <w:szCs w:val="22"/>
              </w:rPr>
            </w:pPr>
            <w:r>
              <w:rPr>
                <w:sz w:val="22"/>
                <w:szCs w:val="22"/>
              </w:rPr>
              <w:t>42</w:t>
            </w:r>
          </w:p>
        </w:tc>
        <w:tc>
          <w:tcPr>
            <w:tcW w:w="3269" w:type="dxa"/>
            <w:shd w:val="clear" w:color="auto" w:fill="DEEAF6" w:themeFill="accent1" w:themeFillTint="33"/>
          </w:tcPr>
          <w:p w14:paraId="3ABDECCF" w14:textId="77777777" w:rsidR="00BD4741" w:rsidRPr="00235F3F" w:rsidRDefault="00BD4741" w:rsidP="00BD4741">
            <w:pPr>
              <w:pStyle w:val="Default"/>
              <w:rPr>
                <w:sz w:val="22"/>
                <w:szCs w:val="22"/>
              </w:rPr>
            </w:pPr>
            <w:r w:rsidRPr="00235F3F">
              <w:rPr>
                <w:sz w:val="22"/>
                <w:szCs w:val="22"/>
              </w:rPr>
              <w:t xml:space="preserve">MALFO6 </w:t>
            </w:r>
          </w:p>
        </w:tc>
        <w:tc>
          <w:tcPr>
            <w:tcW w:w="4934" w:type="dxa"/>
            <w:shd w:val="clear" w:color="auto" w:fill="DEEAF6" w:themeFill="accent1" w:themeFillTint="33"/>
          </w:tcPr>
          <w:p w14:paraId="2332A1A2"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6B03D51A" w14:textId="77777777" w:rsidTr="00383273">
        <w:tc>
          <w:tcPr>
            <w:tcW w:w="813" w:type="dxa"/>
            <w:shd w:val="clear" w:color="auto" w:fill="DEEAF6" w:themeFill="accent1" w:themeFillTint="33"/>
          </w:tcPr>
          <w:p w14:paraId="1BB1101B" w14:textId="77777777" w:rsidR="00BD4741" w:rsidRPr="00235F3F" w:rsidRDefault="00BD4741" w:rsidP="00BD4741">
            <w:pPr>
              <w:pStyle w:val="Default"/>
              <w:rPr>
                <w:sz w:val="22"/>
                <w:szCs w:val="22"/>
              </w:rPr>
            </w:pPr>
            <w:r>
              <w:rPr>
                <w:sz w:val="22"/>
                <w:szCs w:val="22"/>
              </w:rPr>
              <w:t>43</w:t>
            </w:r>
            <w:r w:rsidRPr="00235F3F">
              <w:rPr>
                <w:sz w:val="22"/>
                <w:szCs w:val="22"/>
              </w:rPr>
              <w:t xml:space="preserve"> </w:t>
            </w:r>
          </w:p>
        </w:tc>
        <w:tc>
          <w:tcPr>
            <w:tcW w:w="3269" w:type="dxa"/>
            <w:shd w:val="clear" w:color="auto" w:fill="DEEAF6" w:themeFill="accent1" w:themeFillTint="33"/>
          </w:tcPr>
          <w:p w14:paraId="72C3A4A3" w14:textId="77777777" w:rsidR="00BD4741" w:rsidRPr="00235F3F" w:rsidRDefault="00BD4741" w:rsidP="00BD4741">
            <w:pPr>
              <w:pStyle w:val="Default"/>
              <w:rPr>
                <w:sz w:val="22"/>
                <w:szCs w:val="22"/>
              </w:rPr>
            </w:pPr>
            <w:r w:rsidRPr="00235F3F">
              <w:rPr>
                <w:sz w:val="22"/>
                <w:szCs w:val="22"/>
              </w:rPr>
              <w:t xml:space="preserve">SP_MALFO6 </w:t>
            </w:r>
          </w:p>
        </w:tc>
        <w:tc>
          <w:tcPr>
            <w:tcW w:w="4934" w:type="dxa"/>
            <w:shd w:val="clear" w:color="auto" w:fill="DEEAF6" w:themeFill="accent1" w:themeFillTint="33"/>
          </w:tcPr>
          <w:p w14:paraId="568FF055"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4B8BED8B" w14:textId="77777777" w:rsidTr="00383273">
        <w:tc>
          <w:tcPr>
            <w:tcW w:w="813" w:type="dxa"/>
            <w:shd w:val="clear" w:color="auto" w:fill="DEEAF6" w:themeFill="accent1" w:themeFillTint="33"/>
          </w:tcPr>
          <w:p w14:paraId="0D1339B0" w14:textId="77777777" w:rsidR="00BD4741" w:rsidRPr="00235F3F" w:rsidRDefault="00BD4741" w:rsidP="00BD4741">
            <w:pPr>
              <w:pStyle w:val="Default"/>
              <w:rPr>
                <w:sz w:val="22"/>
                <w:szCs w:val="22"/>
              </w:rPr>
            </w:pPr>
            <w:r>
              <w:rPr>
                <w:sz w:val="22"/>
                <w:szCs w:val="22"/>
              </w:rPr>
              <w:t>44</w:t>
            </w:r>
            <w:r w:rsidRPr="00235F3F">
              <w:rPr>
                <w:sz w:val="22"/>
                <w:szCs w:val="22"/>
              </w:rPr>
              <w:t xml:space="preserve"> </w:t>
            </w:r>
          </w:p>
        </w:tc>
        <w:tc>
          <w:tcPr>
            <w:tcW w:w="3269" w:type="dxa"/>
            <w:shd w:val="clear" w:color="auto" w:fill="DEEAF6" w:themeFill="accent1" w:themeFillTint="33"/>
          </w:tcPr>
          <w:p w14:paraId="3598D680" w14:textId="77777777" w:rsidR="00BD4741" w:rsidRPr="00235F3F" w:rsidRDefault="00BD4741" w:rsidP="00BD4741">
            <w:pPr>
              <w:pStyle w:val="Default"/>
              <w:rPr>
                <w:sz w:val="22"/>
                <w:szCs w:val="22"/>
              </w:rPr>
            </w:pPr>
            <w:r w:rsidRPr="00235F3F">
              <w:rPr>
                <w:sz w:val="22"/>
                <w:szCs w:val="22"/>
              </w:rPr>
              <w:t xml:space="preserve">MALFO7 </w:t>
            </w:r>
          </w:p>
        </w:tc>
        <w:tc>
          <w:tcPr>
            <w:tcW w:w="4934" w:type="dxa"/>
            <w:shd w:val="clear" w:color="auto" w:fill="DEEAF6" w:themeFill="accent1" w:themeFillTint="33"/>
          </w:tcPr>
          <w:p w14:paraId="4369C3DE"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04E3D7CA" w14:textId="77777777" w:rsidTr="00383273">
        <w:tc>
          <w:tcPr>
            <w:tcW w:w="813" w:type="dxa"/>
            <w:shd w:val="clear" w:color="auto" w:fill="DEEAF6" w:themeFill="accent1" w:themeFillTint="33"/>
          </w:tcPr>
          <w:p w14:paraId="5224DBCA" w14:textId="77777777" w:rsidR="00BD4741" w:rsidRPr="00235F3F" w:rsidRDefault="00BD4741" w:rsidP="00BD4741">
            <w:pPr>
              <w:pStyle w:val="Default"/>
              <w:rPr>
                <w:sz w:val="22"/>
                <w:szCs w:val="22"/>
              </w:rPr>
            </w:pPr>
            <w:r>
              <w:rPr>
                <w:sz w:val="22"/>
                <w:szCs w:val="22"/>
              </w:rPr>
              <w:t>45</w:t>
            </w:r>
            <w:r w:rsidRPr="00235F3F">
              <w:rPr>
                <w:sz w:val="22"/>
                <w:szCs w:val="22"/>
              </w:rPr>
              <w:t xml:space="preserve"> </w:t>
            </w:r>
          </w:p>
        </w:tc>
        <w:tc>
          <w:tcPr>
            <w:tcW w:w="3269" w:type="dxa"/>
            <w:shd w:val="clear" w:color="auto" w:fill="DEEAF6" w:themeFill="accent1" w:themeFillTint="33"/>
          </w:tcPr>
          <w:p w14:paraId="6B10BC9B" w14:textId="77777777" w:rsidR="00BD4741" w:rsidRPr="00235F3F" w:rsidRDefault="00BD4741" w:rsidP="00BD4741">
            <w:pPr>
              <w:pStyle w:val="Default"/>
              <w:rPr>
                <w:sz w:val="22"/>
                <w:szCs w:val="22"/>
              </w:rPr>
            </w:pPr>
            <w:r w:rsidRPr="00235F3F">
              <w:rPr>
                <w:sz w:val="22"/>
                <w:szCs w:val="22"/>
              </w:rPr>
              <w:t xml:space="preserve">SP_MALFO7 </w:t>
            </w:r>
          </w:p>
        </w:tc>
        <w:tc>
          <w:tcPr>
            <w:tcW w:w="4934" w:type="dxa"/>
            <w:shd w:val="clear" w:color="auto" w:fill="DEEAF6" w:themeFill="accent1" w:themeFillTint="33"/>
          </w:tcPr>
          <w:p w14:paraId="7C20798C"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7DBD7868" w14:textId="77777777" w:rsidTr="00383273">
        <w:tc>
          <w:tcPr>
            <w:tcW w:w="813" w:type="dxa"/>
            <w:shd w:val="clear" w:color="auto" w:fill="DEEAF6" w:themeFill="accent1" w:themeFillTint="33"/>
          </w:tcPr>
          <w:p w14:paraId="33DA1176" w14:textId="77777777" w:rsidR="00BD4741" w:rsidRPr="00235F3F" w:rsidRDefault="00BD4741" w:rsidP="00BD4741">
            <w:pPr>
              <w:pStyle w:val="Default"/>
              <w:rPr>
                <w:sz w:val="22"/>
                <w:szCs w:val="22"/>
              </w:rPr>
            </w:pPr>
            <w:r>
              <w:rPr>
                <w:sz w:val="22"/>
                <w:szCs w:val="22"/>
              </w:rPr>
              <w:t>46</w:t>
            </w:r>
            <w:r w:rsidRPr="00235F3F">
              <w:rPr>
                <w:sz w:val="22"/>
                <w:szCs w:val="22"/>
              </w:rPr>
              <w:t xml:space="preserve"> </w:t>
            </w:r>
          </w:p>
        </w:tc>
        <w:tc>
          <w:tcPr>
            <w:tcW w:w="3269" w:type="dxa"/>
            <w:shd w:val="clear" w:color="auto" w:fill="DEEAF6" w:themeFill="accent1" w:themeFillTint="33"/>
          </w:tcPr>
          <w:p w14:paraId="4FDCB4BB" w14:textId="77777777" w:rsidR="00BD4741" w:rsidRPr="00235F3F" w:rsidRDefault="00BD4741" w:rsidP="00BD4741">
            <w:pPr>
              <w:pStyle w:val="Default"/>
              <w:rPr>
                <w:sz w:val="22"/>
                <w:szCs w:val="22"/>
              </w:rPr>
            </w:pPr>
            <w:r w:rsidRPr="00235F3F">
              <w:rPr>
                <w:sz w:val="22"/>
                <w:szCs w:val="22"/>
              </w:rPr>
              <w:t xml:space="preserve">MALFO8 </w:t>
            </w:r>
          </w:p>
        </w:tc>
        <w:tc>
          <w:tcPr>
            <w:tcW w:w="4934" w:type="dxa"/>
            <w:shd w:val="clear" w:color="auto" w:fill="DEEAF6" w:themeFill="accent1" w:themeFillTint="33"/>
          </w:tcPr>
          <w:p w14:paraId="610E541B" w14:textId="77777777" w:rsidR="00BD4741" w:rsidRPr="00235F3F" w:rsidRDefault="00BD4741" w:rsidP="00BD4741">
            <w:pPr>
              <w:pStyle w:val="Default"/>
              <w:rPr>
                <w:sz w:val="22"/>
                <w:szCs w:val="22"/>
              </w:rPr>
            </w:pPr>
            <w:r w:rsidRPr="00235F3F">
              <w:rPr>
                <w:sz w:val="22"/>
                <w:szCs w:val="22"/>
              </w:rPr>
              <w:t xml:space="preserve">As MALFO1 </w:t>
            </w:r>
          </w:p>
        </w:tc>
      </w:tr>
      <w:tr w:rsidR="00BD4741" w14:paraId="1D457ECE" w14:textId="77777777" w:rsidTr="00383273">
        <w:tc>
          <w:tcPr>
            <w:tcW w:w="813" w:type="dxa"/>
            <w:shd w:val="clear" w:color="auto" w:fill="DEEAF6" w:themeFill="accent1" w:themeFillTint="33"/>
          </w:tcPr>
          <w:p w14:paraId="68C11D7F" w14:textId="77777777" w:rsidR="00BD4741" w:rsidRPr="00235F3F" w:rsidRDefault="00BD4741" w:rsidP="00BD4741">
            <w:pPr>
              <w:pStyle w:val="Default"/>
              <w:rPr>
                <w:sz w:val="22"/>
                <w:szCs w:val="22"/>
              </w:rPr>
            </w:pPr>
            <w:r>
              <w:rPr>
                <w:sz w:val="22"/>
                <w:szCs w:val="22"/>
              </w:rPr>
              <w:t>47</w:t>
            </w:r>
            <w:r w:rsidRPr="00235F3F">
              <w:rPr>
                <w:sz w:val="22"/>
                <w:szCs w:val="22"/>
              </w:rPr>
              <w:t xml:space="preserve"> </w:t>
            </w:r>
          </w:p>
        </w:tc>
        <w:tc>
          <w:tcPr>
            <w:tcW w:w="3269" w:type="dxa"/>
            <w:shd w:val="clear" w:color="auto" w:fill="DEEAF6" w:themeFill="accent1" w:themeFillTint="33"/>
          </w:tcPr>
          <w:p w14:paraId="53958ABF" w14:textId="77777777" w:rsidR="00BD4741" w:rsidRPr="00235F3F" w:rsidRDefault="00BD4741" w:rsidP="00BD4741">
            <w:pPr>
              <w:pStyle w:val="Default"/>
              <w:rPr>
                <w:sz w:val="22"/>
                <w:szCs w:val="22"/>
              </w:rPr>
            </w:pPr>
            <w:r w:rsidRPr="00235F3F">
              <w:rPr>
                <w:sz w:val="22"/>
                <w:szCs w:val="22"/>
              </w:rPr>
              <w:t xml:space="preserve">SP_MALFO8 </w:t>
            </w:r>
          </w:p>
        </w:tc>
        <w:tc>
          <w:tcPr>
            <w:tcW w:w="4934" w:type="dxa"/>
            <w:shd w:val="clear" w:color="auto" w:fill="DEEAF6" w:themeFill="accent1" w:themeFillTint="33"/>
          </w:tcPr>
          <w:p w14:paraId="2AF893A9" w14:textId="77777777" w:rsidR="00BD4741" w:rsidRPr="00235F3F" w:rsidRDefault="00BD4741" w:rsidP="00BD4741">
            <w:pPr>
              <w:pStyle w:val="Default"/>
              <w:rPr>
                <w:sz w:val="22"/>
                <w:szCs w:val="22"/>
              </w:rPr>
            </w:pPr>
            <w:r w:rsidRPr="00235F3F">
              <w:rPr>
                <w:sz w:val="22"/>
                <w:szCs w:val="22"/>
              </w:rPr>
              <w:t xml:space="preserve">Specify malformation </w:t>
            </w:r>
          </w:p>
        </w:tc>
      </w:tr>
      <w:tr w:rsidR="00BD4741" w14:paraId="6295DC26" w14:textId="77777777" w:rsidTr="00383273">
        <w:tc>
          <w:tcPr>
            <w:tcW w:w="813" w:type="dxa"/>
            <w:tcBorders>
              <w:bottom w:val="single" w:sz="4" w:space="0" w:color="auto"/>
            </w:tcBorders>
            <w:shd w:val="clear" w:color="auto" w:fill="auto"/>
          </w:tcPr>
          <w:p w14:paraId="0E1E7876" w14:textId="77777777" w:rsidR="00BD4741" w:rsidRPr="00B11DCD" w:rsidRDefault="00BD4741" w:rsidP="00BD4741">
            <w:pPr>
              <w:pStyle w:val="Default"/>
              <w:rPr>
                <w:sz w:val="22"/>
                <w:szCs w:val="22"/>
              </w:rPr>
            </w:pPr>
            <w:r w:rsidRPr="00B11DCD">
              <w:rPr>
                <w:sz w:val="22"/>
                <w:szCs w:val="20"/>
              </w:rPr>
              <w:t>57</w:t>
            </w:r>
            <w:r>
              <w:rPr>
                <w:sz w:val="20"/>
                <w:szCs w:val="20"/>
              </w:rPr>
              <w:t>#</w:t>
            </w:r>
          </w:p>
        </w:tc>
        <w:tc>
          <w:tcPr>
            <w:tcW w:w="3269" w:type="dxa"/>
            <w:tcBorders>
              <w:bottom w:val="single" w:sz="4" w:space="0" w:color="auto"/>
            </w:tcBorders>
          </w:tcPr>
          <w:p w14:paraId="41FFEF41" w14:textId="77777777" w:rsidR="00BD4741" w:rsidRPr="00B11DCD" w:rsidRDefault="00BD4741" w:rsidP="00BD4741">
            <w:pPr>
              <w:pStyle w:val="Default"/>
              <w:rPr>
                <w:sz w:val="22"/>
                <w:szCs w:val="22"/>
              </w:rPr>
            </w:pPr>
            <w:r w:rsidRPr="00B11DCD">
              <w:rPr>
                <w:sz w:val="22"/>
                <w:szCs w:val="20"/>
              </w:rPr>
              <w:t xml:space="preserve">OMIM </w:t>
            </w:r>
          </w:p>
        </w:tc>
        <w:tc>
          <w:tcPr>
            <w:tcW w:w="4934" w:type="dxa"/>
            <w:tcBorders>
              <w:bottom w:val="single" w:sz="4" w:space="0" w:color="auto"/>
            </w:tcBorders>
            <w:shd w:val="clear" w:color="auto" w:fill="auto"/>
          </w:tcPr>
          <w:p w14:paraId="128A66C9" w14:textId="77777777" w:rsidR="00BD4741" w:rsidRPr="00B11DCD" w:rsidRDefault="00BD4741" w:rsidP="00BD4741">
            <w:pPr>
              <w:pStyle w:val="Default"/>
              <w:rPr>
                <w:sz w:val="22"/>
                <w:szCs w:val="22"/>
              </w:rPr>
            </w:pPr>
            <w:r w:rsidRPr="00B11DCD">
              <w:rPr>
                <w:sz w:val="22"/>
                <w:szCs w:val="20"/>
              </w:rPr>
              <w:t xml:space="preserve">OMIM code / Type of Mendelian Inheritance </w:t>
            </w:r>
          </w:p>
        </w:tc>
      </w:tr>
      <w:tr w:rsidR="00BD4741" w14:paraId="620C95EE" w14:textId="77777777" w:rsidTr="00383273">
        <w:tc>
          <w:tcPr>
            <w:tcW w:w="9016" w:type="dxa"/>
            <w:gridSpan w:val="3"/>
            <w:shd w:val="clear" w:color="auto" w:fill="BDD6EE" w:themeFill="accent1" w:themeFillTint="66"/>
          </w:tcPr>
          <w:p w14:paraId="2A2B8150" w14:textId="77777777" w:rsidR="00BD4741" w:rsidRPr="00D97651" w:rsidRDefault="00BD4741" w:rsidP="00BD4741">
            <w:pPr>
              <w:pStyle w:val="Default"/>
              <w:rPr>
                <w:b/>
                <w:sz w:val="22"/>
                <w:szCs w:val="20"/>
              </w:rPr>
            </w:pPr>
            <w:r w:rsidRPr="00D97651">
              <w:rPr>
                <w:b/>
                <w:sz w:val="22"/>
                <w:szCs w:val="20"/>
              </w:rPr>
              <w:t>Exposure – variables 58 to 78</w:t>
            </w:r>
          </w:p>
        </w:tc>
      </w:tr>
      <w:tr w:rsidR="00BD4741" w14:paraId="06249BB1" w14:textId="77777777" w:rsidTr="00383273">
        <w:tc>
          <w:tcPr>
            <w:tcW w:w="813" w:type="dxa"/>
            <w:tcBorders>
              <w:bottom w:val="single" w:sz="4" w:space="0" w:color="auto"/>
            </w:tcBorders>
            <w:shd w:val="clear" w:color="auto" w:fill="auto"/>
          </w:tcPr>
          <w:p w14:paraId="17E0AA53" w14:textId="77777777" w:rsidR="00BD4741" w:rsidRPr="00FE0A78" w:rsidRDefault="00BD4741" w:rsidP="00BD4741">
            <w:pPr>
              <w:pStyle w:val="Default"/>
              <w:rPr>
                <w:sz w:val="22"/>
                <w:szCs w:val="22"/>
              </w:rPr>
            </w:pPr>
            <w:r w:rsidRPr="00FE0A78">
              <w:rPr>
                <w:sz w:val="22"/>
                <w:szCs w:val="22"/>
              </w:rPr>
              <w:t>58**</w:t>
            </w:r>
          </w:p>
        </w:tc>
        <w:tc>
          <w:tcPr>
            <w:tcW w:w="3269" w:type="dxa"/>
            <w:tcBorders>
              <w:bottom w:val="single" w:sz="4" w:space="0" w:color="auto"/>
            </w:tcBorders>
          </w:tcPr>
          <w:p w14:paraId="20F2E3FB" w14:textId="77777777" w:rsidR="00BD4741" w:rsidRPr="00FE0A78" w:rsidRDefault="00BD4741" w:rsidP="00BD4741">
            <w:pPr>
              <w:pStyle w:val="Default"/>
              <w:rPr>
                <w:sz w:val="22"/>
                <w:szCs w:val="20"/>
              </w:rPr>
            </w:pPr>
            <w:r w:rsidRPr="00FE0A78">
              <w:rPr>
                <w:sz w:val="22"/>
                <w:szCs w:val="20"/>
              </w:rPr>
              <w:t>ASSCONCEPT</w:t>
            </w:r>
          </w:p>
        </w:tc>
        <w:tc>
          <w:tcPr>
            <w:tcW w:w="4934" w:type="dxa"/>
            <w:tcBorders>
              <w:bottom w:val="single" w:sz="4" w:space="0" w:color="auto"/>
            </w:tcBorders>
            <w:shd w:val="clear" w:color="auto" w:fill="auto"/>
          </w:tcPr>
          <w:p w14:paraId="2120E602" w14:textId="77777777" w:rsidR="00BD4741" w:rsidRPr="00FE0A78" w:rsidRDefault="00BD4741" w:rsidP="00BD4741">
            <w:pPr>
              <w:pStyle w:val="Default"/>
              <w:rPr>
                <w:sz w:val="22"/>
                <w:szCs w:val="20"/>
              </w:rPr>
            </w:pPr>
            <w:r w:rsidRPr="00FE0A78">
              <w:t>Assisted conception</w:t>
            </w:r>
            <w:r>
              <w:t xml:space="preserve"> (where available)</w:t>
            </w:r>
          </w:p>
        </w:tc>
      </w:tr>
      <w:tr w:rsidR="00BD4741" w14:paraId="42FAC192" w14:textId="77777777" w:rsidTr="00383273">
        <w:tc>
          <w:tcPr>
            <w:tcW w:w="813" w:type="dxa"/>
            <w:tcBorders>
              <w:bottom w:val="single" w:sz="4" w:space="0" w:color="auto"/>
            </w:tcBorders>
            <w:shd w:val="clear" w:color="auto" w:fill="auto"/>
          </w:tcPr>
          <w:p w14:paraId="45759B49" w14:textId="77777777" w:rsidR="00BD4741" w:rsidRPr="00FE0A78" w:rsidRDefault="00BD4741" w:rsidP="00BD4741">
            <w:pPr>
              <w:pStyle w:val="Default"/>
              <w:rPr>
                <w:sz w:val="22"/>
                <w:szCs w:val="22"/>
              </w:rPr>
            </w:pPr>
            <w:r w:rsidRPr="00FE0A78">
              <w:rPr>
                <w:sz w:val="22"/>
                <w:szCs w:val="22"/>
              </w:rPr>
              <w:t>59</w:t>
            </w:r>
            <w:r w:rsidRPr="00FE0A78">
              <w:rPr>
                <w:sz w:val="22"/>
                <w:szCs w:val="20"/>
              </w:rPr>
              <w:t xml:space="preserve">## </w:t>
            </w:r>
          </w:p>
        </w:tc>
        <w:tc>
          <w:tcPr>
            <w:tcW w:w="3269" w:type="dxa"/>
            <w:tcBorders>
              <w:bottom w:val="single" w:sz="4" w:space="0" w:color="auto"/>
            </w:tcBorders>
          </w:tcPr>
          <w:p w14:paraId="4BD30C05" w14:textId="77777777" w:rsidR="00BD4741" w:rsidRPr="00FE0A78" w:rsidRDefault="00BD4741" w:rsidP="00BD4741">
            <w:pPr>
              <w:pStyle w:val="Default"/>
              <w:rPr>
                <w:sz w:val="22"/>
                <w:szCs w:val="22"/>
              </w:rPr>
            </w:pPr>
            <w:r w:rsidRPr="00FE0A78">
              <w:rPr>
                <w:sz w:val="22"/>
                <w:szCs w:val="20"/>
              </w:rPr>
              <w:t xml:space="preserve">OCCUPMO </w:t>
            </w:r>
          </w:p>
        </w:tc>
        <w:tc>
          <w:tcPr>
            <w:tcW w:w="4934" w:type="dxa"/>
            <w:tcBorders>
              <w:bottom w:val="single" w:sz="4" w:space="0" w:color="auto"/>
            </w:tcBorders>
            <w:shd w:val="clear" w:color="auto" w:fill="auto"/>
          </w:tcPr>
          <w:p w14:paraId="7A81071C" w14:textId="77777777" w:rsidR="00BD4741" w:rsidRPr="00FE0A78" w:rsidRDefault="00BD4741" w:rsidP="00BD4741">
            <w:pPr>
              <w:pStyle w:val="Default"/>
              <w:rPr>
                <w:sz w:val="22"/>
                <w:szCs w:val="22"/>
              </w:rPr>
            </w:pPr>
            <w:r w:rsidRPr="00FE0A78">
              <w:rPr>
                <w:sz w:val="22"/>
                <w:szCs w:val="20"/>
              </w:rPr>
              <w:t xml:space="preserve">Mother’s occupation at time of conception </w:t>
            </w:r>
          </w:p>
        </w:tc>
      </w:tr>
      <w:tr w:rsidR="00BD4741" w14:paraId="548D26FF" w14:textId="77777777" w:rsidTr="00383273">
        <w:tc>
          <w:tcPr>
            <w:tcW w:w="9016" w:type="dxa"/>
            <w:gridSpan w:val="3"/>
            <w:shd w:val="clear" w:color="auto" w:fill="BDD6EE" w:themeFill="accent1" w:themeFillTint="66"/>
          </w:tcPr>
          <w:p w14:paraId="28E0D662" w14:textId="77777777" w:rsidR="00BD4741" w:rsidRPr="00B22851" w:rsidRDefault="00BD4741" w:rsidP="00BD4741">
            <w:pPr>
              <w:pStyle w:val="Default"/>
              <w:rPr>
                <w:sz w:val="22"/>
                <w:szCs w:val="20"/>
              </w:rPr>
            </w:pPr>
            <w:r w:rsidRPr="00B11DCD">
              <w:rPr>
                <w:b/>
                <w:bCs/>
                <w:sz w:val="22"/>
                <w:szCs w:val="20"/>
              </w:rPr>
              <w:t xml:space="preserve">Sociodemographic – Variables 91 to 94 </w:t>
            </w:r>
          </w:p>
        </w:tc>
      </w:tr>
      <w:tr w:rsidR="00BD4741" w14:paraId="07FDD22E" w14:textId="77777777" w:rsidTr="00383273">
        <w:tc>
          <w:tcPr>
            <w:tcW w:w="813" w:type="dxa"/>
            <w:shd w:val="clear" w:color="auto" w:fill="auto"/>
          </w:tcPr>
          <w:p w14:paraId="461DE3B8" w14:textId="77777777" w:rsidR="00BD4741" w:rsidRDefault="00BD4741" w:rsidP="00BD4741">
            <w:pPr>
              <w:pStyle w:val="Default"/>
            </w:pPr>
            <w:r>
              <w:t>91</w:t>
            </w:r>
          </w:p>
        </w:tc>
        <w:tc>
          <w:tcPr>
            <w:tcW w:w="3269" w:type="dxa"/>
          </w:tcPr>
          <w:p w14:paraId="03B5F6F1" w14:textId="77777777" w:rsidR="00BD4741" w:rsidRPr="00235F3F" w:rsidRDefault="00BD4741" w:rsidP="00BD4741">
            <w:pPr>
              <w:pStyle w:val="Default"/>
              <w:rPr>
                <w:sz w:val="22"/>
                <w:szCs w:val="22"/>
              </w:rPr>
            </w:pPr>
            <w:r>
              <w:rPr>
                <w:sz w:val="22"/>
                <w:szCs w:val="22"/>
              </w:rPr>
              <w:t>MATEDU</w:t>
            </w:r>
          </w:p>
        </w:tc>
        <w:tc>
          <w:tcPr>
            <w:tcW w:w="4934" w:type="dxa"/>
            <w:shd w:val="clear" w:color="auto" w:fill="auto"/>
          </w:tcPr>
          <w:p w14:paraId="76CF4102" w14:textId="77777777" w:rsidR="00BD4741" w:rsidRPr="00235F3F" w:rsidRDefault="00BD4741" w:rsidP="00BD4741">
            <w:pPr>
              <w:pStyle w:val="Default"/>
              <w:rPr>
                <w:sz w:val="22"/>
                <w:szCs w:val="22"/>
              </w:rPr>
            </w:pPr>
            <w:r w:rsidRPr="00217E04">
              <w:rPr>
                <w:sz w:val="22"/>
                <w:szCs w:val="20"/>
              </w:rPr>
              <w:t xml:space="preserve">Maternal education </w:t>
            </w:r>
          </w:p>
        </w:tc>
      </w:tr>
      <w:tr w:rsidR="00BD4741" w14:paraId="25ECFC70" w14:textId="77777777" w:rsidTr="00383273">
        <w:tc>
          <w:tcPr>
            <w:tcW w:w="813" w:type="dxa"/>
            <w:shd w:val="clear" w:color="auto" w:fill="auto"/>
          </w:tcPr>
          <w:p w14:paraId="2F74EA48" w14:textId="77777777" w:rsidR="00BD4741" w:rsidRPr="00235F3F" w:rsidRDefault="00BD4741" w:rsidP="00BD4741">
            <w:pPr>
              <w:pStyle w:val="Default"/>
              <w:rPr>
                <w:sz w:val="22"/>
                <w:szCs w:val="22"/>
              </w:rPr>
            </w:pPr>
            <w:r>
              <w:t>92</w:t>
            </w:r>
            <w:r w:rsidRPr="00235F3F">
              <w:t xml:space="preserve"> </w:t>
            </w:r>
          </w:p>
        </w:tc>
        <w:tc>
          <w:tcPr>
            <w:tcW w:w="3269" w:type="dxa"/>
          </w:tcPr>
          <w:p w14:paraId="334C8F25" w14:textId="77777777" w:rsidR="00BD4741" w:rsidRPr="00235F3F" w:rsidRDefault="00BD4741" w:rsidP="00BD4741">
            <w:pPr>
              <w:pStyle w:val="Default"/>
              <w:rPr>
                <w:sz w:val="22"/>
                <w:szCs w:val="22"/>
              </w:rPr>
            </w:pPr>
            <w:r w:rsidRPr="00235F3F">
              <w:rPr>
                <w:sz w:val="22"/>
                <w:szCs w:val="22"/>
              </w:rPr>
              <w:t xml:space="preserve">SOCM </w:t>
            </w:r>
          </w:p>
        </w:tc>
        <w:tc>
          <w:tcPr>
            <w:tcW w:w="4934" w:type="dxa"/>
            <w:shd w:val="clear" w:color="auto" w:fill="auto"/>
          </w:tcPr>
          <w:p w14:paraId="1B1C40C1" w14:textId="77777777" w:rsidR="00BD4741" w:rsidRPr="00235F3F" w:rsidRDefault="00BD4741" w:rsidP="00BD4741">
            <w:pPr>
              <w:pStyle w:val="Default"/>
              <w:rPr>
                <w:sz w:val="22"/>
                <w:szCs w:val="22"/>
              </w:rPr>
            </w:pPr>
            <w:r w:rsidRPr="00235F3F">
              <w:rPr>
                <w:sz w:val="22"/>
                <w:szCs w:val="22"/>
              </w:rPr>
              <w:t xml:space="preserve">Socioeconomic status of mother </w:t>
            </w:r>
          </w:p>
        </w:tc>
      </w:tr>
      <w:tr w:rsidR="00BD4741" w14:paraId="42F07F0A" w14:textId="77777777" w:rsidTr="00383273">
        <w:tc>
          <w:tcPr>
            <w:tcW w:w="813" w:type="dxa"/>
            <w:shd w:val="clear" w:color="auto" w:fill="auto"/>
          </w:tcPr>
          <w:p w14:paraId="0F9D23BD" w14:textId="77777777" w:rsidR="00BD4741" w:rsidRPr="00235F3F" w:rsidRDefault="00BD4741" w:rsidP="00BD4741">
            <w:pPr>
              <w:pStyle w:val="Default"/>
              <w:rPr>
                <w:sz w:val="22"/>
                <w:szCs w:val="22"/>
              </w:rPr>
            </w:pPr>
            <w:r>
              <w:rPr>
                <w:sz w:val="22"/>
                <w:szCs w:val="20"/>
              </w:rPr>
              <w:t>93</w:t>
            </w:r>
            <w:r w:rsidRPr="00CF403E">
              <w:rPr>
                <w:sz w:val="22"/>
                <w:szCs w:val="20"/>
              </w:rPr>
              <w:t xml:space="preserve"> </w:t>
            </w:r>
          </w:p>
        </w:tc>
        <w:tc>
          <w:tcPr>
            <w:tcW w:w="3269" w:type="dxa"/>
          </w:tcPr>
          <w:p w14:paraId="1A70D557" w14:textId="77777777" w:rsidR="00BD4741" w:rsidRPr="00235F3F" w:rsidRDefault="00BD4741" w:rsidP="00BD4741">
            <w:pPr>
              <w:pStyle w:val="Default"/>
              <w:rPr>
                <w:sz w:val="22"/>
                <w:szCs w:val="22"/>
              </w:rPr>
            </w:pPr>
            <w:r w:rsidRPr="00235F3F">
              <w:rPr>
                <w:sz w:val="22"/>
                <w:szCs w:val="22"/>
              </w:rPr>
              <w:t xml:space="preserve">SOCF </w:t>
            </w:r>
          </w:p>
        </w:tc>
        <w:tc>
          <w:tcPr>
            <w:tcW w:w="4934" w:type="dxa"/>
            <w:shd w:val="clear" w:color="auto" w:fill="auto"/>
          </w:tcPr>
          <w:p w14:paraId="75B52F9D" w14:textId="77777777" w:rsidR="00BD4741" w:rsidRPr="00235F3F" w:rsidRDefault="00BD4741" w:rsidP="00BD4741">
            <w:pPr>
              <w:pStyle w:val="Default"/>
              <w:rPr>
                <w:sz w:val="22"/>
                <w:szCs w:val="22"/>
              </w:rPr>
            </w:pPr>
            <w:r w:rsidRPr="00235F3F">
              <w:rPr>
                <w:sz w:val="22"/>
                <w:szCs w:val="22"/>
              </w:rPr>
              <w:t xml:space="preserve">Socioeconomic status of father </w:t>
            </w:r>
          </w:p>
        </w:tc>
      </w:tr>
      <w:tr w:rsidR="00BD4741" w14:paraId="4CDF62A1" w14:textId="77777777" w:rsidTr="00383273">
        <w:tc>
          <w:tcPr>
            <w:tcW w:w="813" w:type="dxa"/>
            <w:shd w:val="clear" w:color="auto" w:fill="auto"/>
          </w:tcPr>
          <w:p w14:paraId="1F4676C8" w14:textId="77777777" w:rsidR="00BD4741" w:rsidRPr="00235F3F" w:rsidRDefault="00BD4741" w:rsidP="00BD4741">
            <w:pPr>
              <w:pStyle w:val="Default"/>
              <w:rPr>
                <w:sz w:val="22"/>
                <w:szCs w:val="22"/>
              </w:rPr>
            </w:pPr>
            <w:r>
              <w:rPr>
                <w:sz w:val="22"/>
                <w:szCs w:val="20"/>
              </w:rPr>
              <w:t>94</w:t>
            </w:r>
            <w:r w:rsidRPr="00CF403E">
              <w:rPr>
                <w:sz w:val="22"/>
                <w:szCs w:val="20"/>
              </w:rPr>
              <w:t xml:space="preserve"> </w:t>
            </w:r>
          </w:p>
        </w:tc>
        <w:tc>
          <w:tcPr>
            <w:tcW w:w="3269" w:type="dxa"/>
          </w:tcPr>
          <w:p w14:paraId="6D478975" w14:textId="77777777" w:rsidR="00BD4741" w:rsidRPr="00235F3F" w:rsidRDefault="00BD4741" w:rsidP="00BD4741">
            <w:pPr>
              <w:pStyle w:val="Default"/>
              <w:rPr>
                <w:sz w:val="22"/>
                <w:szCs w:val="22"/>
              </w:rPr>
            </w:pPr>
            <w:r w:rsidRPr="00235F3F">
              <w:rPr>
                <w:sz w:val="22"/>
                <w:szCs w:val="22"/>
              </w:rPr>
              <w:t xml:space="preserve">MIGRANT </w:t>
            </w:r>
          </w:p>
        </w:tc>
        <w:tc>
          <w:tcPr>
            <w:tcW w:w="4934" w:type="dxa"/>
            <w:shd w:val="clear" w:color="auto" w:fill="auto"/>
          </w:tcPr>
          <w:p w14:paraId="6C712D2F" w14:textId="77777777" w:rsidR="00BD4741" w:rsidRPr="00235F3F" w:rsidRDefault="00BD4741" w:rsidP="00BD4741">
            <w:pPr>
              <w:pStyle w:val="Default"/>
              <w:rPr>
                <w:sz w:val="22"/>
                <w:szCs w:val="22"/>
              </w:rPr>
            </w:pPr>
            <w:r w:rsidRPr="00235F3F">
              <w:rPr>
                <w:sz w:val="22"/>
                <w:szCs w:val="22"/>
              </w:rPr>
              <w:t xml:space="preserve">Migrant status </w:t>
            </w:r>
          </w:p>
        </w:tc>
      </w:tr>
      <w:tr w:rsidR="00475B45" w14:paraId="583179E5" w14:textId="77777777" w:rsidTr="00D17CBE">
        <w:tc>
          <w:tcPr>
            <w:tcW w:w="9016" w:type="dxa"/>
            <w:gridSpan w:val="3"/>
            <w:shd w:val="clear" w:color="auto" w:fill="BDD6EE" w:themeFill="accent1" w:themeFillTint="66"/>
          </w:tcPr>
          <w:p w14:paraId="30D78C63" w14:textId="77777777" w:rsidR="00475B45" w:rsidRPr="006A6F61" w:rsidRDefault="00475B45" w:rsidP="00D17CBE">
            <w:pPr>
              <w:pStyle w:val="Default"/>
              <w:rPr>
                <w:b/>
                <w:sz w:val="22"/>
                <w:szCs w:val="22"/>
              </w:rPr>
            </w:pPr>
            <w:r w:rsidRPr="00330822">
              <w:rPr>
                <w:b/>
                <w:sz w:val="22"/>
                <w:szCs w:val="22"/>
              </w:rPr>
              <w:t>EDM</w:t>
            </w:r>
            <w:r>
              <w:rPr>
                <w:b/>
                <w:sz w:val="22"/>
                <w:szCs w:val="22"/>
              </w:rPr>
              <w:t>P</w:t>
            </w:r>
            <w:r w:rsidRPr="00330822">
              <w:rPr>
                <w:b/>
                <w:sz w:val="22"/>
                <w:szCs w:val="22"/>
              </w:rPr>
              <w:t>-derived variables</w:t>
            </w:r>
          </w:p>
        </w:tc>
      </w:tr>
      <w:tr w:rsidR="00BD4741" w14:paraId="10A4026F" w14:textId="77777777" w:rsidTr="00383273">
        <w:tc>
          <w:tcPr>
            <w:tcW w:w="813" w:type="dxa"/>
            <w:shd w:val="clear" w:color="auto" w:fill="auto"/>
          </w:tcPr>
          <w:p w14:paraId="7D1E2E6A" w14:textId="77777777" w:rsidR="00BD4741" w:rsidRPr="00651339" w:rsidRDefault="00BD4741" w:rsidP="00BD4741">
            <w:pPr>
              <w:pStyle w:val="Default"/>
              <w:rPr>
                <w:sz w:val="22"/>
                <w:szCs w:val="20"/>
              </w:rPr>
            </w:pPr>
          </w:p>
        </w:tc>
        <w:tc>
          <w:tcPr>
            <w:tcW w:w="3269" w:type="dxa"/>
          </w:tcPr>
          <w:p w14:paraId="09E78BC0" w14:textId="77777777" w:rsidR="00BD4741" w:rsidRPr="00651339" w:rsidRDefault="00BD4741" w:rsidP="00BD4741">
            <w:pPr>
              <w:pStyle w:val="Default"/>
              <w:rPr>
                <w:color w:val="auto"/>
                <w:sz w:val="22"/>
                <w:szCs w:val="22"/>
              </w:rPr>
            </w:pPr>
            <w:r w:rsidRPr="00651339">
              <w:rPr>
                <w:color w:val="auto"/>
                <w:sz w:val="22"/>
              </w:rPr>
              <w:t>Byear</w:t>
            </w:r>
          </w:p>
        </w:tc>
        <w:tc>
          <w:tcPr>
            <w:tcW w:w="4934" w:type="dxa"/>
            <w:shd w:val="clear" w:color="auto" w:fill="auto"/>
          </w:tcPr>
          <w:p w14:paraId="12E90651" w14:textId="77777777" w:rsidR="00BD4741" w:rsidRPr="00651339" w:rsidRDefault="00BD4741" w:rsidP="00BD4741">
            <w:pPr>
              <w:pStyle w:val="Default"/>
              <w:rPr>
                <w:color w:val="auto"/>
                <w:sz w:val="22"/>
                <w:szCs w:val="22"/>
              </w:rPr>
            </w:pPr>
            <w:r w:rsidRPr="00651339">
              <w:rPr>
                <w:color w:val="auto"/>
                <w:sz w:val="22"/>
              </w:rPr>
              <w:t>Year of birth</w:t>
            </w:r>
          </w:p>
        </w:tc>
      </w:tr>
      <w:tr w:rsidR="00BD4741" w14:paraId="11D97D30" w14:textId="77777777" w:rsidTr="00383273">
        <w:tc>
          <w:tcPr>
            <w:tcW w:w="813" w:type="dxa"/>
            <w:shd w:val="clear" w:color="auto" w:fill="auto"/>
          </w:tcPr>
          <w:p w14:paraId="7EFE07DB" w14:textId="77777777" w:rsidR="00BD4741" w:rsidRPr="00651339" w:rsidRDefault="00BD4741" w:rsidP="00BD4741">
            <w:pPr>
              <w:pStyle w:val="Default"/>
              <w:rPr>
                <w:sz w:val="22"/>
                <w:szCs w:val="20"/>
              </w:rPr>
            </w:pPr>
          </w:p>
        </w:tc>
        <w:tc>
          <w:tcPr>
            <w:tcW w:w="3269" w:type="dxa"/>
          </w:tcPr>
          <w:p w14:paraId="72804ADA" w14:textId="77777777" w:rsidR="00BD4741" w:rsidRPr="00651339" w:rsidRDefault="00BD4741" w:rsidP="00BD4741">
            <w:pPr>
              <w:pStyle w:val="Default"/>
              <w:rPr>
                <w:color w:val="auto"/>
                <w:sz w:val="22"/>
              </w:rPr>
            </w:pPr>
            <w:r w:rsidRPr="00651339">
              <w:rPr>
                <w:color w:val="auto"/>
                <w:sz w:val="22"/>
              </w:rPr>
              <w:t>birth_type</w:t>
            </w:r>
          </w:p>
        </w:tc>
        <w:tc>
          <w:tcPr>
            <w:tcW w:w="4934" w:type="dxa"/>
            <w:shd w:val="clear" w:color="auto" w:fill="auto"/>
          </w:tcPr>
          <w:p w14:paraId="3EC4756C" w14:textId="77777777" w:rsidR="00BD4741" w:rsidRPr="00651339" w:rsidRDefault="00BD4741" w:rsidP="00BD4741">
            <w:pPr>
              <w:pStyle w:val="Default"/>
              <w:rPr>
                <w:color w:val="auto"/>
                <w:sz w:val="22"/>
              </w:rPr>
            </w:pPr>
            <w:r w:rsidRPr="00651339">
              <w:rPr>
                <w:color w:val="auto"/>
                <w:sz w:val="22"/>
              </w:rPr>
              <w:t>Definitions of stillbirths and spontaneous abortions vary between regions. This variable recodes birth type according to EUROCAT’s specifications: cases with gestational age ≥ 20 weeks are re-coded as “stillbirths” (irrespective of the local definition of stillbirth/spontaneous abortion).</w:t>
            </w:r>
          </w:p>
        </w:tc>
      </w:tr>
      <w:tr w:rsidR="00BD4741" w14:paraId="594AF9BE" w14:textId="77777777" w:rsidTr="00383273">
        <w:tc>
          <w:tcPr>
            <w:tcW w:w="813" w:type="dxa"/>
            <w:shd w:val="clear" w:color="auto" w:fill="auto"/>
          </w:tcPr>
          <w:p w14:paraId="5FA462D1" w14:textId="77777777" w:rsidR="00BD4741" w:rsidRPr="00651339" w:rsidRDefault="00BD4741" w:rsidP="00BD4741">
            <w:pPr>
              <w:pStyle w:val="Default"/>
              <w:rPr>
                <w:sz w:val="22"/>
                <w:szCs w:val="20"/>
              </w:rPr>
            </w:pPr>
          </w:p>
        </w:tc>
        <w:tc>
          <w:tcPr>
            <w:tcW w:w="3269" w:type="dxa"/>
          </w:tcPr>
          <w:p w14:paraId="406FD799" w14:textId="77777777" w:rsidR="00BD4741" w:rsidRPr="00651339" w:rsidRDefault="00BD4741" w:rsidP="00BD4741">
            <w:pPr>
              <w:pStyle w:val="Default"/>
              <w:rPr>
                <w:color w:val="auto"/>
                <w:sz w:val="22"/>
              </w:rPr>
            </w:pPr>
            <w:r w:rsidRPr="00651339">
              <w:rPr>
                <w:color w:val="auto"/>
                <w:sz w:val="22"/>
              </w:rPr>
              <w:t>casestatus</w:t>
            </w:r>
          </w:p>
        </w:tc>
        <w:tc>
          <w:tcPr>
            <w:tcW w:w="4934" w:type="dxa"/>
            <w:shd w:val="clear" w:color="auto" w:fill="auto"/>
          </w:tcPr>
          <w:p w14:paraId="1DAEE319" w14:textId="77777777" w:rsidR="00BD4741" w:rsidRPr="00651339" w:rsidRDefault="00BD4741" w:rsidP="00BD4741">
            <w:pPr>
              <w:pStyle w:val="Default"/>
              <w:rPr>
                <w:color w:val="auto"/>
                <w:sz w:val="22"/>
              </w:rPr>
            </w:pPr>
            <w:r w:rsidRPr="00651339">
              <w:rPr>
                <w:color w:val="auto"/>
                <w:sz w:val="22"/>
              </w:rPr>
              <w:t>Only cases with casestatus = 1</w:t>
            </w:r>
          </w:p>
        </w:tc>
      </w:tr>
      <w:tr w:rsidR="00BD4741" w14:paraId="238B3D26" w14:textId="77777777" w:rsidTr="00383273">
        <w:tc>
          <w:tcPr>
            <w:tcW w:w="813" w:type="dxa"/>
            <w:shd w:val="clear" w:color="auto" w:fill="auto"/>
          </w:tcPr>
          <w:p w14:paraId="2C5BC8B0" w14:textId="77777777" w:rsidR="00BD4741" w:rsidRPr="00651339" w:rsidRDefault="00BD4741" w:rsidP="00BD4741">
            <w:pPr>
              <w:pStyle w:val="Default"/>
              <w:rPr>
                <w:sz w:val="22"/>
                <w:szCs w:val="20"/>
              </w:rPr>
            </w:pPr>
          </w:p>
        </w:tc>
        <w:tc>
          <w:tcPr>
            <w:tcW w:w="3269" w:type="dxa"/>
          </w:tcPr>
          <w:p w14:paraId="582ED989" w14:textId="77777777" w:rsidR="00BD4741" w:rsidRPr="00651339" w:rsidRDefault="00BD4741" w:rsidP="00BD4741">
            <w:pPr>
              <w:pStyle w:val="Default"/>
              <w:rPr>
                <w:color w:val="auto"/>
                <w:sz w:val="22"/>
              </w:rPr>
            </w:pPr>
            <w:r w:rsidRPr="00651339">
              <w:rPr>
                <w:color w:val="auto"/>
                <w:sz w:val="22"/>
              </w:rPr>
              <w:t>al1-al108</w:t>
            </w:r>
          </w:p>
        </w:tc>
        <w:tc>
          <w:tcPr>
            <w:tcW w:w="4934" w:type="dxa"/>
            <w:shd w:val="clear" w:color="auto" w:fill="auto"/>
          </w:tcPr>
          <w:p w14:paraId="185C2F32" w14:textId="77777777" w:rsidR="00BD4741" w:rsidRPr="00651339" w:rsidRDefault="00BD4741" w:rsidP="00BD4741">
            <w:pPr>
              <w:pStyle w:val="Default"/>
              <w:rPr>
                <w:color w:val="auto"/>
                <w:sz w:val="22"/>
              </w:rPr>
            </w:pPr>
            <w:r w:rsidRPr="00651339">
              <w:rPr>
                <w:color w:val="auto"/>
                <w:sz w:val="22"/>
              </w:rPr>
              <w:t>EUROCAT subgroups: (0 = No, 1 = Yes).  Based on EUROCAT coding in Guide 1.4</w:t>
            </w:r>
          </w:p>
        </w:tc>
      </w:tr>
      <w:tr w:rsidR="00BD4741" w14:paraId="5D5133B0" w14:textId="77777777" w:rsidTr="00383273">
        <w:tc>
          <w:tcPr>
            <w:tcW w:w="813" w:type="dxa"/>
            <w:shd w:val="clear" w:color="auto" w:fill="auto"/>
          </w:tcPr>
          <w:p w14:paraId="2FB5A62F" w14:textId="77777777" w:rsidR="00BD4741" w:rsidRPr="00651339" w:rsidRDefault="00BD4741" w:rsidP="00BD4741">
            <w:pPr>
              <w:pStyle w:val="Default"/>
              <w:rPr>
                <w:sz w:val="22"/>
                <w:szCs w:val="20"/>
              </w:rPr>
            </w:pPr>
          </w:p>
        </w:tc>
        <w:tc>
          <w:tcPr>
            <w:tcW w:w="3269" w:type="dxa"/>
          </w:tcPr>
          <w:p w14:paraId="66B52892" w14:textId="77777777" w:rsidR="00BD4741" w:rsidRPr="00651339" w:rsidRDefault="00BD4741" w:rsidP="00BD4741">
            <w:pPr>
              <w:pStyle w:val="Default"/>
              <w:rPr>
                <w:color w:val="auto"/>
                <w:sz w:val="22"/>
              </w:rPr>
            </w:pPr>
            <w:r w:rsidRPr="00651339">
              <w:rPr>
                <w:color w:val="auto"/>
                <w:sz w:val="22"/>
              </w:rPr>
              <w:t xml:space="preserve">mult_malf </w:t>
            </w:r>
          </w:p>
        </w:tc>
        <w:tc>
          <w:tcPr>
            <w:tcW w:w="4934" w:type="dxa"/>
            <w:shd w:val="clear" w:color="auto" w:fill="auto"/>
          </w:tcPr>
          <w:p w14:paraId="4EE25E87" w14:textId="77777777" w:rsidR="00BD4741" w:rsidRPr="00651339" w:rsidRDefault="00BD4741" w:rsidP="00BD4741">
            <w:pPr>
              <w:pStyle w:val="Default"/>
              <w:rPr>
                <w:color w:val="auto"/>
                <w:sz w:val="22"/>
              </w:rPr>
            </w:pPr>
            <w:r w:rsidRPr="00651339">
              <w:rPr>
                <w:color w:val="auto"/>
                <w:sz w:val="22"/>
              </w:rPr>
              <w:t>Algorithm for case classification into isolated and multiples</w:t>
            </w:r>
          </w:p>
        </w:tc>
      </w:tr>
      <w:tr w:rsidR="00BD4741" w14:paraId="7F458BC7" w14:textId="77777777" w:rsidTr="00383273">
        <w:tc>
          <w:tcPr>
            <w:tcW w:w="813" w:type="dxa"/>
            <w:shd w:val="clear" w:color="auto" w:fill="auto"/>
          </w:tcPr>
          <w:p w14:paraId="0F38CE31" w14:textId="77777777" w:rsidR="00BD4741" w:rsidRPr="00651339" w:rsidRDefault="00BD4741" w:rsidP="00BD4741">
            <w:pPr>
              <w:pStyle w:val="Default"/>
              <w:rPr>
                <w:sz w:val="22"/>
                <w:szCs w:val="20"/>
              </w:rPr>
            </w:pPr>
          </w:p>
        </w:tc>
        <w:tc>
          <w:tcPr>
            <w:tcW w:w="3269" w:type="dxa"/>
          </w:tcPr>
          <w:p w14:paraId="114AECD2" w14:textId="77777777" w:rsidR="00BD4741" w:rsidRPr="00651339" w:rsidRDefault="00BD4741" w:rsidP="00BD4741">
            <w:pPr>
              <w:pStyle w:val="Default"/>
              <w:rPr>
                <w:color w:val="auto"/>
                <w:sz w:val="22"/>
              </w:rPr>
            </w:pPr>
            <w:r w:rsidRPr="00651339">
              <w:rPr>
                <w:color w:val="auto"/>
                <w:sz w:val="22"/>
              </w:rPr>
              <w:t>MM_Final_Verdict</w:t>
            </w:r>
          </w:p>
        </w:tc>
        <w:tc>
          <w:tcPr>
            <w:tcW w:w="4934" w:type="dxa"/>
            <w:shd w:val="clear" w:color="auto" w:fill="auto"/>
          </w:tcPr>
          <w:p w14:paraId="026BDE8D" w14:textId="77777777" w:rsidR="00BD4741" w:rsidRPr="00651339" w:rsidRDefault="00BD4741" w:rsidP="00BD4741">
            <w:pPr>
              <w:pStyle w:val="Default"/>
              <w:rPr>
                <w:color w:val="auto"/>
                <w:sz w:val="22"/>
              </w:rPr>
            </w:pPr>
            <w:r w:rsidRPr="00651339">
              <w:rPr>
                <w:color w:val="auto"/>
                <w:sz w:val="22"/>
              </w:rPr>
              <w:t>This is the final aetiological classification following review of potential multiple cases by a panel of 3 geneticists</w:t>
            </w:r>
          </w:p>
        </w:tc>
      </w:tr>
    </w:tbl>
    <w:p w14:paraId="56259D64" w14:textId="77777777" w:rsidR="00383273" w:rsidRDefault="00383273" w:rsidP="00383273">
      <w:pPr>
        <w:pStyle w:val="Default"/>
        <w:spacing w:before="120"/>
        <w:rPr>
          <w:sz w:val="22"/>
          <w:szCs w:val="20"/>
        </w:rPr>
      </w:pPr>
      <w:r>
        <w:rPr>
          <w:sz w:val="22"/>
          <w:szCs w:val="20"/>
        </w:rPr>
        <w:t>*</w:t>
      </w:r>
      <w:r>
        <w:rPr>
          <w:sz w:val="22"/>
          <w:szCs w:val="20"/>
        </w:rPr>
        <w:tab/>
        <w:t>New variable In Guide 1.4</w:t>
      </w:r>
    </w:p>
    <w:p w14:paraId="7C13F6B1" w14:textId="77777777" w:rsidR="00383273" w:rsidRDefault="00383273" w:rsidP="00383273">
      <w:pPr>
        <w:pStyle w:val="Default"/>
        <w:rPr>
          <w:sz w:val="22"/>
          <w:szCs w:val="20"/>
        </w:rPr>
      </w:pPr>
      <w:r>
        <w:rPr>
          <w:sz w:val="22"/>
          <w:szCs w:val="20"/>
        </w:rPr>
        <w:t>**</w:t>
      </w:r>
      <w:r>
        <w:rPr>
          <w:sz w:val="22"/>
          <w:szCs w:val="20"/>
        </w:rPr>
        <w:tab/>
      </w:r>
      <w:r w:rsidRPr="00FE4B2C">
        <w:rPr>
          <w:sz w:val="22"/>
          <w:szCs w:val="20"/>
        </w:rPr>
        <w:t>Va</w:t>
      </w:r>
      <w:r>
        <w:rPr>
          <w:sz w:val="22"/>
          <w:szCs w:val="20"/>
        </w:rPr>
        <w:t>riable compatible with Guide 1.3</w:t>
      </w:r>
      <w:r w:rsidRPr="00FE4B2C">
        <w:rPr>
          <w:sz w:val="22"/>
          <w:szCs w:val="20"/>
        </w:rPr>
        <w:t>, but coding has been extended/modified</w:t>
      </w:r>
    </w:p>
    <w:p w14:paraId="24EBDDB0" w14:textId="77777777" w:rsidR="00383273" w:rsidRPr="00D660FD" w:rsidRDefault="00383273" w:rsidP="00383273">
      <w:pPr>
        <w:pStyle w:val="Default"/>
        <w:rPr>
          <w:szCs w:val="20"/>
        </w:rPr>
      </w:pPr>
      <w:r>
        <w:rPr>
          <w:sz w:val="22"/>
          <w:szCs w:val="20"/>
        </w:rPr>
        <w:t>#</w:t>
      </w:r>
      <w:r>
        <w:rPr>
          <w:sz w:val="22"/>
          <w:szCs w:val="20"/>
        </w:rPr>
        <w:tab/>
      </w:r>
      <w:r w:rsidRPr="00D660FD">
        <w:rPr>
          <w:sz w:val="22"/>
          <w:szCs w:val="20"/>
        </w:rPr>
        <w:t>Variable name change only</w:t>
      </w:r>
    </w:p>
    <w:p w14:paraId="07A4664F" w14:textId="77777777" w:rsidR="00BD72D3" w:rsidRDefault="00383273" w:rsidP="00E4596F">
      <w:pPr>
        <w:pStyle w:val="Default"/>
        <w:rPr>
          <w:sz w:val="22"/>
          <w:szCs w:val="20"/>
        </w:rPr>
      </w:pPr>
      <w:r w:rsidRPr="002F5846">
        <w:rPr>
          <w:sz w:val="22"/>
          <w:szCs w:val="20"/>
        </w:rPr>
        <w:t>##</w:t>
      </w:r>
      <w:r>
        <w:rPr>
          <w:sz w:val="22"/>
          <w:szCs w:val="20"/>
        </w:rPr>
        <w:tab/>
      </w:r>
      <w:r w:rsidRPr="002F5846">
        <w:rPr>
          <w:sz w:val="22"/>
          <w:szCs w:val="20"/>
        </w:rPr>
        <w:t>Guide 1.4 use ISCO-08 classifications</w:t>
      </w:r>
    </w:p>
    <w:p w14:paraId="48F58F1C" w14:textId="77777777" w:rsidR="00BD4741" w:rsidRDefault="00BD4741" w:rsidP="00BD4741">
      <w:pPr>
        <w:spacing w:after="0" w:line="240" w:lineRule="auto"/>
      </w:pPr>
      <w:r w:rsidRPr="008F68BD">
        <w:rPr>
          <w:sz w:val="28"/>
          <w:vertAlign w:val="superscript"/>
        </w:rPr>
        <w:t>a</w:t>
      </w:r>
      <w:r>
        <w:t>S</w:t>
      </w:r>
      <w:r w:rsidRPr="008F68BD">
        <w:t>hould be a calculated field using the difference between date of death and death of birth</w:t>
      </w:r>
      <w:r>
        <w:t>,</w:t>
      </w:r>
      <w:r w:rsidRPr="008F68BD">
        <w:t xml:space="preserve"> it should be provided in days for infants who died after the first 24 hours.</w:t>
      </w:r>
    </w:p>
    <w:p w14:paraId="0F7FF7AC" w14:textId="77777777" w:rsidR="00BD4741" w:rsidRDefault="00BD4741" w:rsidP="00BD4741">
      <w:pPr>
        <w:spacing w:after="0" w:line="240" w:lineRule="auto"/>
        <w:rPr>
          <w:rFonts w:ascii="Calibri" w:eastAsia="Calibri" w:hAnsi="Calibri" w:cs="Calibri"/>
          <w:color w:val="000000"/>
        </w:rPr>
      </w:pPr>
      <w:r>
        <w:rPr>
          <w:sz w:val="28"/>
          <w:vertAlign w:val="superscript"/>
        </w:rPr>
        <w:t>b</w:t>
      </w:r>
      <w:r>
        <w:t>S</w:t>
      </w:r>
      <w:r w:rsidRPr="008F68BD">
        <w:t>hould</w:t>
      </w:r>
      <w:r>
        <w:t xml:space="preserve"> be recorded in addition to the exact age at death variables: </w:t>
      </w:r>
      <w:r>
        <w:rPr>
          <w:rFonts w:ascii="Calibri" w:eastAsia="Calibri" w:hAnsi="Calibri" w:cs="Calibri"/>
          <w:color w:val="000000"/>
        </w:rPr>
        <w:t>L_</w:t>
      </w:r>
      <w:r w:rsidRPr="00624E87">
        <w:rPr>
          <w:rFonts w:ascii="Calibri" w:eastAsia="Calibri" w:hAnsi="Calibri" w:cs="Calibri"/>
          <w:color w:val="000000"/>
        </w:rPr>
        <w:t>CH_AGE</w:t>
      </w:r>
      <w:r>
        <w:rPr>
          <w:rFonts w:ascii="Calibri" w:eastAsia="Calibri" w:hAnsi="Calibri" w:cs="Calibri"/>
          <w:color w:val="000000"/>
        </w:rPr>
        <w:t>D_H, L_</w:t>
      </w:r>
      <w:r w:rsidRPr="00624E87">
        <w:rPr>
          <w:rFonts w:ascii="Calibri" w:eastAsia="Calibri" w:hAnsi="Calibri" w:cs="Calibri"/>
          <w:color w:val="000000"/>
        </w:rPr>
        <w:t>CH_AGE</w:t>
      </w:r>
      <w:r>
        <w:rPr>
          <w:rFonts w:ascii="Calibri" w:eastAsia="Calibri" w:hAnsi="Calibri" w:cs="Calibri"/>
          <w:color w:val="000000"/>
        </w:rPr>
        <w:t>D_D or L_</w:t>
      </w:r>
      <w:r w:rsidRPr="00624E87">
        <w:rPr>
          <w:rFonts w:ascii="Calibri" w:eastAsia="Calibri" w:hAnsi="Calibri" w:cs="Calibri"/>
          <w:color w:val="000000"/>
        </w:rPr>
        <w:t>CH_AGE</w:t>
      </w:r>
      <w:r>
        <w:rPr>
          <w:rFonts w:ascii="Calibri" w:eastAsia="Calibri" w:hAnsi="Calibri" w:cs="Calibri"/>
          <w:color w:val="000000"/>
        </w:rPr>
        <w:t>D_M.</w:t>
      </w:r>
    </w:p>
    <w:p w14:paraId="3157D151" w14:textId="77777777" w:rsidR="00057764" w:rsidRDefault="00057764" w:rsidP="00BD4741">
      <w:pPr>
        <w:spacing w:after="0" w:line="240" w:lineRule="auto"/>
        <w:rPr>
          <w:rFonts w:ascii="Calibri" w:eastAsia="Calibri" w:hAnsi="Calibri" w:cs="Calibri"/>
          <w:color w:val="000000"/>
        </w:rPr>
      </w:pPr>
    </w:p>
    <w:p w14:paraId="21630682" w14:textId="2C857CDA" w:rsidR="00ED45A0" w:rsidRDefault="00EF202C" w:rsidP="00ED45A0">
      <w:pPr>
        <w:pStyle w:val="Caption"/>
        <w:keepNext/>
        <w:pageBreakBefore/>
        <w:spacing w:before="100" w:beforeAutospacing="1" w:after="100" w:afterAutospacing="1"/>
        <w:jc w:val="center"/>
        <w:rPr>
          <w:color w:val="auto"/>
          <w:sz w:val="28"/>
        </w:rPr>
      </w:pPr>
      <w:r>
        <w:rPr>
          <w:color w:val="auto"/>
          <w:sz w:val="28"/>
        </w:rPr>
        <w:t>Table 2</w:t>
      </w:r>
      <w:r w:rsidR="00057764" w:rsidRPr="00057764">
        <w:rPr>
          <w:color w:val="auto"/>
          <w:sz w:val="28"/>
        </w:rPr>
        <w:t xml:space="preserve">. </w:t>
      </w:r>
      <w:r w:rsidR="00ED45A0" w:rsidRPr="00ED45A0">
        <w:rPr>
          <w:color w:val="auto"/>
          <w:sz w:val="28"/>
        </w:rPr>
        <w:t>Common Data Model</w:t>
      </w:r>
      <w:r w:rsidR="00ED45A0">
        <w:rPr>
          <w:color w:val="auto"/>
          <w:sz w:val="28"/>
        </w:rPr>
        <w:t xml:space="preserve"> </w:t>
      </w:r>
      <w:r w:rsidR="00ED45A0" w:rsidRPr="00ED45A0">
        <w:rPr>
          <w:color w:val="auto"/>
          <w:sz w:val="28"/>
        </w:rPr>
        <w:t>– WP3</w:t>
      </w:r>
    </w:p>
    <w:tbl>
      <w:tblPr>
        <w:tblStyle w:val="TableGrid"/>
        <w:tblW w:w="10208" w:type="dxa"/>
        <w:tblLayout w:type="fixed"/>
        <w:tblLook w:val="04A0" w:firstRow="1" w:lastRow="0" w:firstColumn="1" w:lastColumn="0" w:noHBand="0" w:noVBand="1"/>
      </w:tblPr>
      <w:tblGrid>
        <w:gridCol w:w="1696"/>
        <w:gridCol w:w="4111"/>
        <w:gridCol w:w="1276"/>
        <w:gridCol w:w="3119"/>
        <w:gridCol w:w="6"/>
      </w:tblGrid>
      <w:tr w:rsidR="00F54B72" w:rsidRPr="00184659" w14:paraId="749CC2CF" w14:textId="77777777" w:rsidTr="00DE633C">
        <w:trPr>
          <w:gridAfter w:val="1"/>
          <w:wAfter w:w="6" w:type="dxa"/>
          <w:trHeight w:val="870"/>
          <w:tblHeader/>
        </w:trPr>
        <w:tc>
          <w:tcPr>
            <w:tcW w:w="1696" w:type="dxa"/>
            <w:shd w:val="clear" w:color="auto" w:fill="DEEAF6" w:themeFill="accent1" w:themeFillTint="33"/>
            <w:hideMark/>
          </w:tcPr>
          <w:p w14:paraId="70B43345"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b/>
                <w:bCs/>
                <w:i/>
                <w:color w:val="000000"/>
                <w:szCs w:val="20"/>
                <w:lang w:eastAsia="en-GB"/>
              </w:rPr>
            </w:pPr>
            <w:r w:rsidRPr="00514C1D">
              <w:rPr>
                <w:rFonts w:eastAsia="Times New Roman" w:cs="Times New Roman"/>
                <w:b/>
                <w:bCs/>
                <w:i/>
                <w:color w:val="000000"/>
                <w:szCs w:val="20"/>
                <w:lang w:eastAsia="en-GB"/>
              </w:rPr>
              <w:t>Variable Name</w:t>
            </w:r>
          </w:p>
        </w:tc>
        <w:tc>
          <w:tcPr>
            <w:tcW w:w="4111" w:type="dxa"/>
            <w:shd w:val="clear" w:color="auto" w:fill="DEEAF6" w:themeFill="accent1" w:themeFillTint="33"/>
            <w:hideMark/>
          </w:tcPr>
          <w:p w14:paraId="4C1FDD85"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b/>
                <w:bCs/>
                <w:i/>
                <w:color w:val="000000"/>
                <w:szCs w:val="20"/>
                <w:lang w:eastAsia="en-GB"/>
              </w:rPr>
            </w:pPr>
            <w:r w:rsidRPr="00514C1D">
              <w:rPr>
                <w:rFonts w:eastAsia="Times New Roman" w:cs="Times New Roman"/>
                <w:b/>
                <w:bCs/>
                <w:i/>
                <w:color w:val="000000"/>
                <w:szCs w:val="20"/>
                <w:lang w:eastAsia="en-GB"/>
              </w:rPr>
              <w:t>Variable Definition and Instructions</w:t>
            </w:r>
          </w:p>
        </w:tc>
        <w:tc>
          <w:tcPr>
            <w:tcW w:w="1276" w:type="dxa"/>
            <w:shd w:val="clear" w:color="auto" w:fill="DEEAF6" w:themeFill="accent1" w:themeFillTint="33"/>
            <w:hideMark/>
          </w:tcPr>
          <w:p w14:paraId="7D82101A"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b/>
                <w:bCs/>
                <w:i/>
                <w:color w:val="000000"/>
                <w:szCs w:val="20"/>
                <w:lang w:eastAsia="en-GB"/>
              </w:rPr>
            </w:pPr>
            <w:r w:rsidRPr="00514C1D">
              <w:rPr>
                <w:rFonts w:eastAsia="Times New Roman" w:cs="Times New Roman"/>
                <w:b/>
                <w:bCs/>
                <w:i/>
                <w:color w:val="000000"/>
                <w:szCs w:val="20"/>
                <w:lang w:eastAsia="en-GB"/>
              </w:rPr>
              <w:t>Variable Format</w:t>
            </w:r>
          </w:p>
        </w:tc>
        <w:tc>
          <w:tcPr>
            <w:tcW w:w="3119" w:type="dxa"/>
            <w:shd w:val="clear" w:color="auto" w:fill="DEEAF6" w:themeFill="accent1" w:themeFillTint="33"/>
            <w:hideMark/>
          </w:tcPr>
          <w:p w14:paraId="01B0BF05"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b/>
                <w:bCs/>
                <w:i/>
                <w:color w:val="000000"/>
                <w:szCs w:val="20"/>
                <w:lang w:eastAsia="en-GB"/>
              </w:rPr>
            </w:pPr>
            <w:r w:rsidRPr="00514C1D">
              <w:rPr>
                <w:rFonts w:eastAsia="Times New Roman" w:cs="Times New Roman"/>
                <w:b/>
                <w:bCs/>
                <w:i/>
                <w:color w:val="000000"/>
                <w:szCs w:val="20"/>
                <w:lang w:eastAsia="en-GB"/>
              </w:rPr>
              <w:t>Variable Values</w:t>
            </w:r>
          </w:p>
        </w:tc>
      </w:tr>
      <w:tr w:rsidR="00F54B72" w:rsidRPr="007A30E3" w14:paraId="089FB845" w14:textId="77777777" w:rsidTr="00DE633C">
        <w:trPr>
          <w:trHeight w:val="315"/>
        </w:trPr>
        <w:tc>
          <w:tcPr>
            <w:tcW w:w="10208" w:type="dxa"/>
            <w:gridSpan w:val="5"/>
            <w:shd w:val="clear" w:color="auto" w:fill="E7E6E6" w:themeFill="background2"/>
          </w:tcPr>
          <w:p w14:paraId="3CEA6E8C" w14:textId="77777777" w:rsidR="00F54B72" w:rsidRPr="007A30E3" w:rsidRDefault="00F54B72" w:rsidP="00DE633C">
            <w:pPr>
              <w:tabs>
                <w:tab w:val="left" w:pos="10188"/>
                <w:tab w:val="left" w:pos="11148"/>
                <w:tab w:val="left" w:pos="12108"/>
                <w:tab w:val="left" w:pos="13068"/>
                <w:tab w:val="left" w:pos="14028"/>
              </w:tabs>
              <w:rPr>
                <w:rFonts w:eastAsia="Times New Roman" w:cs="Times New Roman"/>
                <w:b/>
                <w:color w:val="000000"/>
                <w:sz w:val="20"/>
                <w:szCs w:val="20"/>
                <w:lang w:eastAsia="en-GB"/>
              </w:rPr>
            </w:pPr>
            <w:r w:rsidRPr="007A30E3">
              <w:rPr>
                <w:rFonts w:eastAsia="Times New Roman" w:cs="Times New Roman"/>
                <w:b/>
                <w:color w:val="000000"/>
                <w:sz w:val="20"/>
                <w:szCs w:val="20"/>
                <w:lang w:eastAsia="en-GB"/>
              </w:rPr>
              <w:t>Core variable required for linkage to vital statistics</w:t>
            </w:r>
            <w:r>
              <w:rPr>
                <w:rFonts w:eastAsia="Times New Roman" w:cs="Times New Roman"/>
                <w:b/>
                <w:color w:val="000000"/>
                <w:sz w:val="20"/>
                <w:szCs w:val="20"/>
                <w:lang w:eastAsia="en-GB"/>
              </w:rPr>
              <w:t xml:space="preserve"> </w:t>
            </w:r>
            <w:r w:rsidRPr="007A30E3">
              <w:rPr>
                <w:rFonts w:eastAsia="Times New Roman" w:cs="Times New Roman"/>
                <w:b/>
                <w:color w:val="000000"/>
                <w:sz w:val="20"/>
                <w:szCs w:val="20"/>
                <w:lang w:eastAsia="en-GB"/>
              </w:rPr>
              <w:t xml:space="preserve">or </w:t>
            </w:r>
            <w:r>
              <w:rPr>
                <w:rFonts w:eastAsia="Times New Roman" w:cs="Times New Roman"/>
                <w:b/>
                <w:color w:val="000000"/>
                <w:sz w:val="20"/>
                <w:szCs w:val="20"/>
                <w:lang w:eastAsia="en-GB"/>
              </w:rPr>
              <w:t>mortality</w:t>
            </w:r>
            <w:r w:rsidRPr="007A30E3">
              <w:rPr>
                <w:rFonts w:eastAsia="Times New Roman" w:cs="Times New Roman"/>
                <w:b/>
                <w:color w:val="000000"/>
                <w:sz w:val="20"/>
                <w:szCs w:val="20"/>
                <w:lang w:eastAsia="en-GB"/>
              </w:rPr>
              <w:t xml:space="preserve"> databases</w:t>
            </w:r>
            <w:r>
              <w:rPr>
                <w:rFonts w:eastAsia="Times New Roman" w:cs="Times New Roman"/>
                <w:b/>
                <w:color w:val="000000"/>
                <w:sz w:val="20"/>
                <w:szCs w:val="20"/>
                <w:lang w:eastAsia="en-GB"/>
              </w:rPr>
              <w:t xml:space="preserve"> and for calculating age at death</w:t>
            </w:r>
          </w:p>
        </w:tc>
      </w:tr>
      <w:tr w:rsidR="00F54B72" w:rsidRPr="00184659" w14:paraId="0879EDF0" w14:textId="77777777" w:rsidTr="00DE633C">
        <w:trPr>
          <w:gridAfter w:val="1"/>
          <w:wAfter w:w="6" w:type="dxa"/>
          <w:trHeight w:val="315"/>
        </w:trPr>
        <w:tc>
          <w:tcPr>
            <w:tcW w:w="1696" w:type="dxa"/>
            <w:shd w:val="clear" w:color="auto" w:fill="auto"/>
          </w:tcPr>
          <w:p w14:paraId="726CE683"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L_CH_ID</w:t>
            </w:r>
          </w:p>
        </w:tc>
        <w:tc>
          <w:tcPr>
            <w:tcW w:w="4111" w:type="dxa"/>
            <w:shd w:val="clear" w:color="auto" w:fill="auto"/>
          </w:tcPr>
          <w:p w14:paraId="56D41950" w14:textId="77777777" w:rsidR="00F54B72" w:rsidRDefault="00F54B72" w:rsidP="00DE633C">
            <w:pPr>
              <w:rPr>
                <w:sz w:val="18"/>
                <w:szCs w:val="18"/>
              </w:rPr>
            </w:pPr>
            <w:r>
              <w:rPr>
                <w:sz w:val="18"/>
                <w:szCs w:val="18"/>
              </w:rPr>
              <w:t>Unique identifier of child</w:t>
            </w:r>
          </w:p>
          <w:p w14:paraId="21DBF74B" w14:textId="77777777" w:rsidR="00F54B72" w:rsidRPr="005418FD" w:rsidRDefault="00F54B72" w:rsidP="00DE633C">
            <w:pPr>
              <w:rPr>
                <w:sz w:val="18"/>
                <w:szCs w:val="18"/>
              </w:rPr>
            </w:pPr>
            <w:r w:rsidRPr="001860DD">
              <w:rPr>
                <w:sz w:val="18"/>
                <w:szCs w:val="18"/>
              </w:rPr>
              <w:t>A unique ID that links child to another database</w:t>
            </w:r>
          </w:p>
        </w:tc>
        <w:tc>
          <w:tcPr>
            <w:tcW w:w="1276" w:type="dxa"/>
            <w:shd w:val="clear" w:color="auto" w:fill="auto"/>
            <w:noWrap/>
          </w:tcPr>
          <w:p w14:paraId="0EAABAF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As recorded locally</w:t>
            </w:r>
          </w:p>
        </w:tc>
        <w:tc>
          <w:tcPr>
            <w:tcW w:w="3119" w:type="dxa"/>
            <w:shd w:val="clear" w:color="auto" w:fill="auto"/>
            <w:noWrap/>
          </w:tcPr>
          <w:p w14:paraId="46D22FA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tc>
      </w:tr>
      <w:tr w:rsidR="00F54B72" w:rsidRPr="00184659" w14:paraId="144014BD" w14:textId="77777777" w:rsidTr="00DE633C">
        <w:trPr>
          <w:gridAfter w:val="1"/>
          <w:wAfter w:w="6" w:type="dxa"/>
          <w:trHeight w:val="315"/>
        </w:trPr>
        <w:tc>
          <w:tcPr>
            <w:tcW w:w="1696" w:type="dxa"/>
            <w:shd w:val="clear" w:color="auto" w:fill="auto"/>
          </w:tcPr>
          <w:p w14:paraId="48A9B760"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L_CH_DATE_B</w:t>
            </w:r>
          </w:p>
        </w:tc>
        <w:tc>
          <w:tcPr>
            <w:tcW w:w="4111" w:type="dxa"/>
            <w:shd w:val="clear" w:color="auto" w:fill="auto"/>
          </w:tcPr>
          <w:p w14:paraId="31ECB7A4"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 xml:space="preserve">Child’s date of birth </w:t>
            </w:r>
          </w:p>
          <w:p w14:paraId="614DD948"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Needed to calculate age at death.</w:t>
            </w:r>
          </w:p>
        </w:tc>
        <w:tc>
          <w:tcPr>
            <w:tcW w:w="1276" w:type="dxa"/>
            <w:shd w:val="clear" w:color="auto" w:fill="auto"/>
            <w:noWrap/>
          </w:tcPr>
          <w:p w14:paraId="02957CAC"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DDMonYYYY</w:t>
            </w:r>
          </w:p>
        </w:tc>
        <w:tc>
          <w:tcPr>
            <w:tcW w:w="3119" w:type="dxa"/>
            <w:shd w:val="clear" w:color="auto" w:fill="auto"/>
            <w:noWrap/>
          </w:tcPr>
          <w:p w14:paraId="3BDC79F9"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tc>
      </w:tr>
      <w:tr w:rsidR="00F54B72" w:rsidRPr="00184659" w14:paraId="1D808D72" w14:textId="77777777" w:rsidTr="00DE633C">
        <w:trPr>
          <w:gridAfter w:val="1"/>
          <w:wAfter w:w="6" w:type="dxa"/>
          <w:trHeight w:val="315"/>
        </w:trPr>
        <w:tc>
          <w:tcPr>
            <w:tcW w:w="1696" w:type="dxa"/>
            <w:shd w:val="clear" w:color="auto" w:fill="auto"/>
          </w:tcPr>
          <w:p w14:paraId="79684184"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L_CH_DATE_D</w:t>
            </w:r>
          </w:p>
        </w:tc>
        <w:tc>
          <w:tcPr>
            <w:tcW w:w="4111" w:type="dxa"/>
            <w:shd w:val="clear" w:color="auto" w:fill="auto"/>
          </w:tcPr>
          <w:p w14:paraId="2FA66143"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Child’s date of death</w:t>
            </w:r>
          </w:p>
          <w:p w14:paraId="1CEE0801"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Needed to calculate age at death.</w:t>
            </w:r>
          </w:p>
        </w:tc>
        <w:tc>
          <w:tcPr>
            <w:tcW w:w="1276" w:type="dxa"/>
            <w:shd w:val="clear" w:color="auto" w:fill="auto"/>
            <w:noWrap/>
          </w:tcPr>
          <w:p w14:paraId="72B5DED5"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DDMonYYYY</w:t>
            </w:r>
          </w:p>
        </w:tc>
        <w:tc>
          <w:tcPr>
            <w:tcW w:w="3119" w:type="dxa"/>
            <w:shd w:val="clear" w:color="auto" w:fill="auto"/>
            <w:noWrap/>
          </w:tcPr>
          <w:p w14:paraId="463294BA"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tc>
      </w:tr>
      <w:tr w:rsidR="00F54B72" w:rsidRPr="007A30E3" w14:paraId="29810DEB" w14:textId="77777777" w:rsidTr="00DE633C">
        <w:trPr>
          <w:trHeight w:val="315"/>
        </w:trPr>
        <w:tc>
          <w:tcPr>
            <w:tcW w:w="10208" w:type="dxa"/>
            <w:gridSpan w:val="5"/>
            <w:shd w:val="clear" w:color="auto" w:fill="E7E6E6" w:themeFill="background2"/>
          </w:tcPr>
          <w:p w14:paraId="67BF1B23" w14:textId="77777777" w:rsidR="00F54B72" w:rsidRPr="007A30E3"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7A30E3">
              <w:rPr>
                <w:b/>
                <w:iCs/>
                <w:sz w:val="20"/>
                <w:szCs w:val="20"/>
              </w:rPr>
              <w:t xml:space="preserve">Variables </w:t>
            </w:r>
            <w:r>
              <w:rPr>
                <w:b/>
                <w:iCs/>
                <w:sz w:val="20"/>
                <w:szCs w:val="20"/>
              </w:rPr>
              <w:t>relating to</w:t>
            </w:r>
            <w:r w:rsidRPr="007A30E3">
              <w:rPr>
                <w:b/>
                <w:iCs/>
                <w:sz w:val="20"/>
                <w:szCs w:val="20"/>
              </w:rPr>
              <w:t xml:space="preserve"> linkage</w:t>
            </w:r>
          </w:p>
        </w:tc>
      </w:tr>
      <w:tr w:rsidR="00F54B72" w:rsidRPr="00184659" w14:paraId="755F7FCA" w14:textId="77777777" w:rsidTr="00DE633C">
        <w:trPr>
          <w:gridAfter w:val="1"/>
          <w:wAfter w:w="6" w:type="dxa"/>
          <w:trHeight w:val="315"/>
        </w:trPr>
        <w:tc>
          <w:tcPr>
            <w:tcW w:w="1696" w:type="dxa"/>
            <w:shd w:val="clear" w:color="auto" w:fill="auto"/>
          </w:tcPr>
          <w:p w14:paraId="56FFC20B"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Pr>
                <w:rFonts w:eastAsia="Times New Roman" w:cs="Times New Roman"/>
                <w:color w:val="000000"/>
                <w:sz w:val="18"/>
                <w:szCs w:val="18"/>
                <w:lang w:eastAsia="en-GB"/>
              </w:rPr>
              <w:t>L_</w:t>
            </w:r>
            <w:r w:rsidRPr="00514C1D">
              <w:rPr>
                <w:rFonts w:eastAsia="Times New Roman" w:cs="Times New Roman"/>
                <w:color w:val="000000"/>
                <w:sz w:val="18"/>
                <w:szCs w:val="18"/>
                <w:lang w:eastAsia="en-GB"/>
              </w:rPr>
              <w:t>MATCH</w:t>
            </w:r>
            <w:r>
              <w:rPr>
                <w:rFonts w:eastAsia="Times New Roman" w:cs="Times New Roman"/>
                <w:color w:val="000000"/>
                <w:sz w:val="18"/>
                <w:szCs w:val="18"/>
                <w:lang w:eastAsia="en-GB"/>
              </w:rPr>
              <w:t>_TYPE</w:t>
            </w:r>
          </w:p>
        </w:tc>
        <w:tc>
          <w:tcPr>
            <w:tcW w:w="4111" w:type="dxa"/>
            <w:shd w:val="clear" w:color="auto" w:fill="auto"/>
          </w:tcPr>
          <w:p w14:paraId="2CC3F963"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sz w:val="18"/>
                <w:szCs w:val="18"/>
              </w:rPr>
              <w:t>Match with vital statistics database (or local health care databases)</w:t>
            </w:r>
          </w:p>
        </w:tc>
        <w:tc>
          <w:tcPr>
            <w:tcW w:w="1276" w:type="dxa"/>
            <w:shd w:val="clear" w:color="auto" w:fill="auto"/>
            <w:noWrap/>
          </w:tcPr>
          <w:p w14:paraId="7543193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sz w:val="18"/>
                <w:szCs w:val="18"/>
              </w:rPr>
              <w:t xml:space="preserve"> Numeric</w:t>
            </w:r>
          </w:p>
        </w:tc>
        <w:tc>
          <w:tcPr>
            <w:tcW w:w="3119" w:type="dxa"/>
            <w:shd w:val="clear" w:color="auto" w:fill="auto"/>
            <w:noWrap/>
          </w:tcPr>
          <w:p w14:paraId="2A2A388E" w14:textId="77777777" w:rsidR="00F54B72" w:rsidRPr="00514C1D" w:rsidRDefault="00F54B72" w:rsidP="00DE633C">
            <w:pPr>
              <w:pStyle w:val="NormalWeb"/>
              <w:rPr>
                <w:rFonts w:ascii="Calibri" w:hAnsi="Calibri"/>
                <w:sz w:val="18"/>
                <w:szCs w:val="18"/>
              </w:rPr>
            </w:pPr>
            <w:r w:rsidRPr="00514C1D">
              <w:rPr>
                <w:rFonts w:ascii="Calibri" w:hAnsi="Calibri"/>
                <w:sz w:val="18"/>
                <w:szCs w:val="18"/>
              </w:rPr>
              <w:t>1 = Linked to national/vital statistics database – match</w:t>
            </w:r>
          </w:p>
          <w:p w14:paraId="30C86BA4" w14:textId="77777777" w:rsidR="00F54B72" w:rsidRPr="00514C1D" w:rsidRDefault="00F54B72" w:rsidP="00DE633C">
            <w:pPr>
              <w:pStyle w:val="NormalWeb"/>
              <w:rPr>
                <w:rFonts w:ascii="Calibri" w:hAnsi="Calibri"/>
                <w:sz w:val="18"/>
                <w:szCs w:val="18"/>
              </w:rPr>
            </w:pPr>
            <w:r w:rsidRPr="00514C1D">
              <w:rPr>
                <w:rFonts w:ascii="Calibri" w:hAnsi="Calibri"/>
                <w:sz w:val="18"/>
                <w:szCs w:val="18"/>
              </w:rPr>
              <w:t>2 = Linked to national/vital statistics database – non-match</w:t>
            </w:r>
          </w:p>
          <w:p w14:paraId="13D63412" w14:textId="77777777" w:rsidR="00F54B72" w:rsidRPr="00514C1D" w:rsidRDefault="00F54B72" w:rsidP="00DE633C">
            <w:pPr>
              <w:pStyle w:val="NormalWeb"/>
              <w:rPr>
                <w:rFonts w:ascii="Calibri" w:hAnsi="Calibri"/>
                <w:sz w:val="18"/>
                <w:szCs w:val="18"/>
              </w:rPr>
            </w:pPr>
            <w:r w:rsidRPr="00514C1D">
              <w:rPr>
                <w:rFonts w:ascii="Calibri" w:hAnsi="Calibri"/>
                <w:sz w:val="18"/>
                <w:szCs w:val="18"/>
              </w:rPr>
              <w:t>3 = Linked to mortality database only – match</w:t>
            </w:r>
          </w:p>
          <w:p w14:paraId="1B984094" w14:textId="77777777" w:rsidR="00F54B72" w:rsidRPr="00514C1D" w:rsidRDefault="00F54B72" w:rsidP="00DE633C">
            <w:pPr>
              <w:pStyle w:val="NormalWeb"/>
              <w:rPr>
                <w:rFonts w:ascii="Calibri" w:hAnsi="Calibri"/>
                <w:sz w:val="18"/>
                <w:szCs w:val="18"/>
              </w:rPr>
            </w:pPr>
            <w:r w:rsidRPr="00514C1D">
              <w:rPr>
                <w:rFonts w:ascii="Calibri" w:hAnsi="Calibri"/>
                <w:sz w:val="18"/>
                <w:szCs w:val="18"/>
              </w:rPr>
              <w:t>4 = Linked to mortality database only – non-match</w:t>
            </w:r>
          </w:p>
          <w:p w14:paraId="3AF21D6C" w14:textId="77777777" w:rsidR="00F54B72" w:rsidRPr="00514C1D" w:rsidRDefault="00F54B72" w:rsidP="00DE633C">
            <w:pPr>
              <w:pStyle w:val="NormalWeb"/>
              <w:rPr>
                <w:rFonts w:ascii="Calibri" w:hAnsi="Calibri"/>
                <w:color w:val="548235"/>
                <w:sz w:val="18"/>
                <w:szCs w:val="18"/>
              </w:rPr>
            </w:pPr>
            <w:r w:rsidRPr="00514C1D">
              <w:rPr>
                <w:rFonts w:ascii="Calibri" w:hAnsi="Calibri"/>
                <w:sz w:val="18"/>
                <w:szCs w:val="18"/>
              </w:rPr>
              <w:t>5 = EUROCAT death only</w:t>
            </w:r>
          </w:p>
        </w:tc>
      </w:tr>
      <w:tr w:rsidR="00F54B72" w:rsidRPr="00184659" w14:paraId="386B6677" w14:textId="77777777" w:rsidTr="00DE633C">
        <w:trPr>
          <w:gridAfter w:val="1"/>
          <w:wAfter w:w="6" w:type="dxa"/>
          <w:trHeight w:val="1645"/>
        </w:trPr>
        <w:tc>
          <w:tcPr>
            <w:tcW w:w="1696" w:type="dxa"/>
            <w:shd w:val="clear" w:color="auto" w:fill="auto"/>
          </w:tcPr>
          <w:p w14:paraId="6BB65421"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L_CONFIDENCE</w:t>
            </w:r>
          </w:p>
        </w:tc>
        <w:tc>
          <w:tcPr>
            <w:tcW w:w="4111" w:type="dxa"/>
            <w:shd w:val="clear" w:color="auto" w:fill="auto"/>
          </w:tcPr>
          <w:p w14:paraId="4CC6579F" w14:textId="77777777" w:rsidR="00F54B72" w:rsidRPr="00514C1D" w:rsidRDefault="00F54B72" w:rsidP="00DE633C">
            <w:pPr>
              <w:rPr>
                <w:sz w:val="18"/>
                <w:szCs w:val="18"/>
              </w:rPr>
            </w:pPr>
            <w:r w:rsidRPr="00514C1D">
              <w:rPr>
                <w:sz w:val="18"/>
                <w:szCs w:val="18"/>
              </w:rPr>
              <w:t xml:space="preserve">Strength of match with vital statistics or health care database.   </w:t>
            </w:r>
          </w:p>
          <w:p w14:paraId="701C3C4F" w14:textId="77777777" w:rsidR="00F54B72" w:rsidRPr="00514C1D" w:rsidRDefault="00F54B72" w:rsidP="00DE633C">
            <w:pPr>
              <w:rPr>
                <w:rFonts w:eastAsia="Times New Roman" w:cs="Times New Roman"/>
                <w:color w:val="000000"/>
                <w:sz w:val="18"/>
                <w:szCs w:val="18"/>
                <w:lang w:eastAsia="en-GB"/>
              </w:rPr>
            </w:pPr>
            <w:r w:rsidRPr="00514C1D">
              <w:rPr>
                <w:rFonts w:eastAsia="Times New Roman" w:cs="Times New Roman"/>
                <w:color w:val="000000"/>
                <w:sz w:val="18"/>
                <w:szCs w:val="18"/>
                <w:lang w:eastAsia="en-GB"/>
              </w:rPr>
              <w:t>Use local data provider’s codes for assessing confidence that the case is correctly matched. If local code unavailable, use suggested coding</w:t>
            </w:r>
            <w:r w:rsidRPr="00514C1D">
              <w:rPr>
                <w:sz w:val="18"/>
                <w:szCs w:val="18"/>
              </w:rPr>
              <w:t xml:space="preserve"> (see Appendix for full details)</w:t>
            </w:r>
          </w:p>
        </w:tc>
        <w:tc>
          <w:tcPr>
            <w:tcW w:w="1276" w:type="dxa"/>
            <w:shd w:val="clear" w:color="auto" w:fill="auto"/>
            <w:noWrap/>
          </w:tcPr>
          <w:p w14:paraId="0642A2D5"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 xml:space="preserve">Numeric </w:t>
            </w:r>
          </w:p>
        </w:tc>
        <w:tc>
          <w:tcPr>
            <w:tcW w:w="3119" w:type="dxa"/>
            <w:shd w:val="clear" w:color="auto" w:fill="auto"/>
            <w:noWrap/>
          </w:tcPr>
          <w:p w14:paraId="456D69DE" w14:textId="77777777" w:rsidR="00F54B72" w:rsidRPr="00514C1D" w:rsidRDefault="00F54B72" w:rsidP="00DE633C">
            <w:pPr>
              <w:tabs>
                <w:tab w:val="left" w:pos="10188"/>
                <w:tab w:val="left" w:pos="11148"/>
                <w:tab w:val="left" w:pos="12108"/>
                <w:tab w:val="left" w:pos="13068"/>
                <w:tab w:val="left" w:pos="14028"/>
              </w:tabs>
              <w:rPr>
                <w:sz w:val="18"/>
                <w:szCs w:val="18"/>
              </w:rPr>
            </w:pPr>
            <w:r w:rsidRPr="00514C1D">
              <w:rPr>
                <w:sz w:val="18"/>
                <w:szCs w:val="18"/>
              </w:rPr>
              <w:t>1=Excellent</w:t>
            </w:r>
          </w:p>
          <w:p w14:paraId="11835519" w14:textId="77777777" w:rsidR="00F54B72" w:rsidRPr="00514C1D" w:rsidRDefault="00F54B72" w:rsidP="00DE633C">
            <w:pPr>
              <w:tabs>
                <w:tab w:val="left" w:pos="10188"/>
                <w:tab w:val="left" w:pos="11148"/>
                <w:tab w:val="left" w:pos="12108"/>
                <w:tab w:val="left" w:pos="13068"/>
                <w:tab w:val="left" w:pos="14028"/>
              </w:tabs>
              <w:rPr>
                <w:sz w:val="18"/>
                <w:szCs w:val="18"/>
              </w:rPr>
            </w:pPr>
            <w:r w:rsidRPr="00514C1D">
              <w:rPr>
                <w:sz w:val="18"/>
                <w:szCs w:val="18"/>
              </w:rPr>
              <w:t>2=Good</w:t>
            </w:r>
          </w:p>
          <w:p w14:paraId="766465B0" w14:textId="77777777" w:rsidR="00F54B72" w:rsidRPr="00514C1D" w:rsidRDefault="00F54B72" w:rsidP="00DE633C">
            <w:pPr>
              <w:tabs>
                <w:tab w:val="left" w:pos="10188"/>
                <w:tab w:val="left" w:pos="11148"/>
                <w:tab w:val="left" w:pos="12108"/>
                <w:tab w:val="left" w:pos="13068"/>
                <w:tab w:val="left" w:pos="14028"/>
              </w:tabs>
              <w:rPr>
                <w:sz w:val="18"/>
                <w:szCs w:val="18"/>
              </w:rPr>
            </w:pPr>
            <w:r w:rsidRPr="00514C1D">
              <w:rPr>
                <w:sz w:val="18"/>
                <w:szCs w:val="18"/>
              </w:rPr>
              <w:t>3=Fair</w:t>
            </w:r>
          </w:p>
          <w:p w14:paraId="049E0754" w14:textId="77777777" w:rsidR="00F54B72" w:rsidRPr="00514C1D" w:rsidRDefault="00F54B72" w:rsidP="00DE633C">
            <w:pPr>
              <w:tabs>
                <w:tab w:val="left" w:pos="10188"/>
                <w:tab w:val="left" w:pos="11148"/>
                <w:tab w:val="left" w:pos="12108"/>
                <w:tab w:val="left" w:pos="13068"/>
                <w:tab w:val="left" w:pos="14028"/>
              </w:tabs>
              <w:rPr>
                <w:sz w:val="18"/>
                <w:szCs w:val="18"/>
              </w:rPr>
            </w:pPr>
            <w:r w:rsidRPr="00514C1D">
              <w:rPr>
                <w:sz w:val="18"/>
                <w:szCs w:val="18"/>
              </w:rPr>
              <w:t>4=Poor</w:t>
            </w:r>
          </w:p>
          <w:p w14:paraId="3D8BD4B1"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sz w:val="18"/>
                <w:szCs w:val="18"/>
              </w:rPr>
              <w:t>9=Not Matched</w:t>
            </w:r>
          </w:p>
        </w:tc>
      </w:tr>
      <w:tr w:rsidR="00F54B72" w:rsidRPr="00184659" w14:paraId="6F2C3494" w14:textId="77777777" w:rsidTr="00DE633C">
        <w:trPr>
          <w:gridAfter w:val="1"/>
          <w:wAfter w:w="6" w:type="dxa"/>
          <w:trHeight w:val="563"/>
        </w:trPr>
        <w:tc>
          <w:tcPr>
            <w:tcW w:w="1696" w:type="dxa"/>
            <w:shd w:val="clear" w:color="auto" w:fill="auto"/>
          </w:tcPr>
          <w:p w14:paraId="0B46A6B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sz w:val="18"/>
                <w:szCs w:val="18"/>
                <w:lang w:eastAsia="en-GB"/>
              </w:rPr>
            </w:pPr>
            <w:r w:rsidRPr="00514C1D">
              <w:rPr>
                <w:rFonts w:eastAsia="Times New Roman" w:cs="Times New Roman"/>
                <w:sz w:val="18"/>
                <w:szCs w:val="18"/>
                <w:lang w:eastAsia="en-GB"/>
              </w:rPr>
              <w:t>L_DATE_LOST</w:t>
            </w:r>
          </w:p>
        </w:tc>
        <w:tc>
          <w:tcPr>
            <w:tcW w:w="4111" w:type="dxa"/>
            <w:shd w:val="clear" w:color="auto" w:fill="auto"/>
          </w:tcPr>
          <w:p w14:paraId="307793C0" w14:textId="77777777" w:rsidR="00F54B72" w:rsidRPr="00514C1D" w:rsidRDefault="00F54B72" w:rsidP="00DE633C">
            <w:pPr>
              <w:rPr>
                <w:rFonts w:eastAsia="Times New Roman" w:cs="Times New Roman"/>
                <w:sz w:val="18"/>
                <w:szCs w:val="18"/>
                <w:lang w:eastAsia="en-GB"/>
              </w:rPr>
            </w:pPr>
            <w:r w:rsidRPr="00514C1D">
              <w:rPr>
                <w:rFonts w:eastAsia="Times New Roman" w:cs="Times New Roman"/>
                <w:sz w:val="18"/>
                <w:szCs w:val="18"/>
                <w:lang w:eastAsia="en-GB"/>
              </w:rPr>
              <w:t>Date lost to follow-up/ linkage (i.e. due to emigration, adoption or other reason)</w:t>
            </w:r>
          </w:p>
        </w:tc>
        <w:tc>
          <w:tcPr>
            <w:tcW w:w="1276" w:type="dxa"/>
            <w:shd w:val="clear" w:color="auto" w:fill="auto"/>
            <w:noWrap/>
          </w:tcPr>
          <w:p w14:paraId="766C0696"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18"/>
                <w:lang w:eastAsia="en-GB"/>
              </w:rPr>
            </w:pPr>
            <w:r w:rsidRPr="00514C1D">
              <w:rPr>
                <w:rFonts w:eastAsia="Times New Roman" w:cs="Times New Roman"/>
                <w:sz w:val="18"/>
                <w:szCs w:val="18"/>
                <w:lang w:eastAsia="en-GB"/>
              </w:rPr>
              <w:t>DDMonYYYY</w:t>
            </w:r>
          </w:p>
        </w:tc>
        <w:tc>
          <w:tcPr>
            <w:tcW w:w="3119" w:type="dxa"/>
            <w:shd w:val="clear" w:color="auto" w:fill="auto"/>
            <w:noWrap/>
          </w:tcPr>
          <w:p w14:paraId="2945A087" w14:textId="77777777" w:rsidR="00F54B72" w:rsidRPr="00514C1D" w:rsidRDefault="00F54B72" w:rsidP="00DE633C">
            <w:pPr>
              <w:tabs>
                <w:tab w:val="left" w:pos="10188"/>
                <w:tab w:val="left" w:pos="11148"/>
                <w:tab w:val="left" w:pos="12108"/>
                <w:tab w:val="left" w:pos="13068"/>
                <w:tab w:val="left" w:pos="14028"/>
              </w:tabs>
              <w:rPr>
                <w:sz w:val="18"/>
                <w:szCs w:val="18"/>
              </w:rPr>
            </w:pPr>
            <w:r w:rsidRPr="00514C1D">
              <w:rPr>
                <w:sz w:val="18"/>
                <w:szCs w:val="18"/>
              </w:rPr>
              <w:t>.=Not recorded by registry or not available for study</w:t>
            </w:r>
          </w:p>
        </w:tc>
      </w:tr>
      <w:tr w:rsidR="00F54B72" w:rsidRPr="00184659" w14:paraId="78BA7702" w14:textId="77777777" w:rsidTr="00DE633C">
        <w:trPr>
          <w:gridAfter w:val="1"/>
          <w:wAfter w:w="6" w:type="dxa"/>
          <w:trHeight w:val="315"/>
        </w:trPr>
        <w:tc>
          <w:tcPr>
            <w:tcW w:w="1696" w:type="dxa"/>
            <w:shd w:val="clear" w:color="auto" w:fill="auto"/>
          </w:tcPr>
          <w:p w14:paraId="0DEA144B"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L_YEAR_LOST</w:t>
            </w:r>
          </w:p>
        </w:tc>
        <w:tc>
          <w:tcPr>
            <w:tcW w:w="4111" w:type="dxa"/>
            <w:shd w:val="clear" w:color="auto" w:fill="auto"/>
          </w:tcPr>
          <w:p w14:paraId="681944E7" w14:textId="77777777" w:rsidR="00F54B72" w:rsidRPr="00514C1D" w:rsidRDefault="00F54B72" w:rsidP="00DE633C">
            <w:pPr>
              <w:rPr>
                <w:sz w:val="18"/>
                <w:szCs w:val="20"/>
              </w:rPr>
            </w:pPr>
            <w:r w:rsidRPr="00514C1D">
              <w:rPr>
                <w:rFonts w:eastAsia="Times New Roman" w:cs="Times New Roman"/>
                <w:color w:val="000000"/>
                <w:sz w:val="18"/>
                <w:szCs w:val="20"/>
                <w:lang w:eastAsia="en-GB"/>
              </w:rPr>
              <w:t>Year lost to follow-up/ linkage (i.e. due to emigration, adoption or other reason)</w:t>
            </w:r>
          </w:p>
        </w:tc>
        <w:tc>
          <w:tcPr>
            <w:tcW w:w="1276" w:type="dxa"/>
            <w:shd w:val="clear" w:color="auto" w:fill="auto"/>
            <w:noWrap/>
          </w:tcPr>
          <w:p w14:paraId="2C7552F2"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YYYY</w:t>
            </w:r>
          </w:p>
        </w:tc>
        <w:tc>
          <w:tcPr>
            <w:tcW w:w="3119" w:type="dxa"/>
            <w:shd w:val="clear" w:color="auto" w:fill="auto"/>
            <w:noWrap/>
          </w:tcPr>
          <w:p w14:paraId="2BFBDF83" w14:textId="77777777" w:rsidR="00F54B72" w:rsidRPr="00514C1D" w:rsidRDefault="00F54B72" w:rsidP="00DE633C">
            <w:pPr>
              <w:tabs>
                <w:tab w:val="left" w:pos="10188"/>
                <w:tab w:val="left" w:pos="11148"/>
                <w:tab w:val="left" w:pos="12108"/>
                <w:tab w:val="left" w:pos="13068"/>
                <w:tab w:val="left" w:pos="14028"/>
              </w:tabs>
              <w:rPr>
                <w:sz w:val="18"/>
                <w:szCs w:val="20"/>
              </w:rPr>
            </w:pPr>
            <w:r w:rsidRPr="00514C1D">
              <w:rPr>
                <w:sz w:val="18"/>
                <w:szCs w:val="20"/>
              </w:rPr>
              <w:t>.=Not recorded by registry or not available for study</w:t>
            </w:r>
          </w:p>
        </w:tc>
      </w:tr>
      <w:tr w:rsidR="00F54B72" w:rsidRPr="00184659" w14:paraId="77603961" w14:textId="77777777" w:rsidTr="00DE633C">
        <w:trPr>
          <w:gridAfter w:val="1"/>
          <w:wAfter w:w="6" w:type="dxa"/>
          <w:trHeight w:val="315"/>
        </w:trPr>
        <w:tc>
          <w:tcPr>
            <w:tcW w:w="1696" w:type="dxa"/>
            <w:shd w:val="clear" w:color="auto" w:fill="auto"/>
          </w:tcPr>
          <w:p w14:paraId="24748070"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L_AGEL_D</w:t>
            </w:r>
          </w:p>
        </w:tc>
        <w:tc>
          <w:tcPr>
            <w:tcW w:w="4111" w:type="dxa"/>
            <w:shd w:val="clear" w:color="auto" w:fill="auto"/>
          </w:tcPr>
          <w:p w14:paraId="24701424" w14:textId="77777777" w:rsidR="00F54B72" w:rsidRPr="00514C1D" w:rsidRDefault="00F54B72" w:rsidP="00DE633C">
            <w:pPr>
              <w:rPr>
                <w:sz w:val="18"/>
                <w:szCs w:val="20"/>
              </w:rPr>
            </w:pPr>
            <w:r w:rsidRPr="00514C1D">
              <w:rPr>
                <w:rFonts w:eastAsia="Times New Roman" w:cs="Times New Roman"/>
                <w:color w:val="000000"/>
                <w:sz w:val="18"/>
                <w:szCs w:val="20"/>
                <w:lang w:eastAsia="en-GB"/>
              </w:rPr>
              <w:t xml:space="preserve">Age lost to follow-up/ linkage </w:t>
            </w:r>
            <w:r w:rsidRPr="00514C1D">
              <w:rPr>
                <w:rFonts w:eastAsia="Times New Roman" w:cs="Times New Roman"/>
                <w:color w:val="000000"/>
                <w:sz w:val="18"/>
                <w:szCs w:val="20"/>
                <w:u w:val="single"/>
                <w:lang w:eastAsia="en-GB"/>
              </w:rPr>
              <w:t>in complete days</w:t>
            </w:r>
          </w:p>
        </w:tc>
        <w:tc>
          <w:tcPr>
            <w:tcW w:w="1276" w:type="dxa"/>
            <w:shd w:val="clear" w:color="auto" w:fill="auto"/>
            <w:noWrap/>
          </w:tcPr>
          <w:p w14:paraId="7AC17F8B"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 (1-4 digits)</w:t>
            </w:r>
          </w:p>
        </w:tc>
        <w:tc>
          <w:tcPr>
            <w:tcW w:w="3119" w:type="dxa"/>
            <w:shd w:val="clear" w:color="auto" w:fill="auto"/>
            <w:noWrap/>
          </w:tcPr>
          <w:p w14:paraId="6C46E8DC" w14:textId="77777777" w:rsidR="00F54B72" w:rsidRPr="00514C1D" w:rsidRDefault="00F54B72" w:rsidP="00DE633C">
            <w:pPr>
              <w:tabs>
                <w:tab w:val="left" w:pos="10188"/>
                <w:tab w:val="left" w:pos="11148"/>
                <w:tab w:val="left" w:pos="12108"/>
                <w:tab w:val="left" w:pos="13068"/>
                <w:tab w:val="left" w:pos="14028"/>
              </w:tabs>
              <w:rPr>
                <w:sz w:val="18"/>
                <w:szCs w:val="20"/>
              </w:rPr>
            </w:pPr>
            <w:r w:rsidRPr="00514C1D">
              <w:rPr>
                <w:sz w:val="18"/>
                <w:szCs w:val="20"/>
              </w:rPr>
              <w:t>.=Not recorded by registry or not available for study</w:t>
            </w:r>
          </w:p>
        </w:tc>
      </w:tr>
      <w:tr w:rsidR="00F54B72" w:rsidRPr="007A30E3" w14:paraId="52E02BC9" w14:textId="77777777" w:rsidTr="00DE633C">
        <w:trPr>
          <w:trHeight w:val="315"/>
        </w:trPr>
        <w:tc>
          <w:tcPr>
            <w:tcW w:w="10208" w:type="dxa"/>
            <w:gridSpan w:val="5"/>
            <w:shd w:val="clear" w:color="auto" w:fill="E7E6E6" w:themeFill="background2"/>
          </w:tcPr>
          <w:p w14:paraId="41862903" w14:textId="77777777" w:rsidR="00F54B72" w:rsidRPr="007A30E3" w:rsidRDefault="00F54B72" w:rsidP="00DE633C">
            <w:pPr>
              <w:pStyle w:val="Default"/>
              <w:rPr>
                <w:rFonts w:asciiTheme="minorHAnsi" w:hAnsiTheme="minorHAnsi"/>
                <w:sz w:val="20"/>
                <w:szCs w:val="20"/>
              </w:rPr>
            </w:pPr>
            <w:r w:rsidRPr="007A30E3">
              <w:rPr>
                <w:rFonts w:asciiTheme="minorHAnsi" w:eastAsia="Times New Roman" w:hAnsiTheme="minorHAnsi" w:cs="Times New Roman"/>
                <w:b/>
                <w:sz w:val="20"/>
                <w:szCs w:val="20"/>
                <w:lang w:eastAsia="en-GB"/>
              </w:rPr>
              <w:t>Standardised variables relating to child</w:t>
            </w:r>
          </w:p>
        </w:tc>
      </w:tr>
      <w:tr w:rsidR="00F54B72" w:rsidRPr="00184659" w14:paraId="56DDFD5E" w14:textId="77777777" w:rsidTr="00DE633C">
        <w:trPr>
          <w:gridAfter w:val="1"/>
          <w:wAfter w:w="6" w:type="dxa"/>
          <w:trHeight w:val="315"/>
        </w:trPr>
        <w:tc>
          <w:tcPr>
            <w:tcW w:w="1696" w:type="dxa"/>
            <w:shd w:val="clear" w:color="auto" w:fill="auto"/>
          </w:tcPr>
          <w:p w14:paraId="7CFC93BC"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L_CH_YEAR_B</w:t>
            </w:r>
          </w:p>
        </w:tc>
        <w:tc>
          <w:tcPr>
            <w:tcW w:w="4111" w:type="dxa"/>
            <w:shd w:val="clear" w:color="auto" w:fill="auto"/>
          </w:tcPr>
          <w:p w14:paraId="00BC8BB6"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 xml:space="preserve">Child’s year of birth </w:t>
            </w:r>
          </w:p>
        </w:tc>
        <w:tc>
          <w:tcPr>
            <w:tcW w:w="1276" w:type="dxa"/>
            <w:shd w:val="clear" w:color="auto" w:fill="auto"/>
            <w:noWrap/>
          </w:tcPr>
          <w:p w14:paraId="5C4874B2"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YYYY</w:t>
            </w:r>
          </w:p>
        </w:tc>
        <w:tc>
          <w:tcPr>
            <w:tcW w:w="3119" w:type="dxa"/>
            <w:shd w:val="clear" w:color="auto" w:fill="auto"/>
            <w:noWrap/>
          </w:tcPr>
          <w:p w14:paraId="62B1B79D" w14:textId="77777777" w:rsidR="00F54B72" w:rsidRPr="00514C1D" w:rsidRDefault="00F54B72" w:rsidP="00DE633C">
            <w:pPr>
              <w:pStyle w:val="Default"/>
              <w:rPr>
                <w:rFonts w:asciiTheme="minorHAnsi" w:hAnsiTheme="minorHAnsi"/>
                <w:sz w:val="18"/>
                <w:szCs w:val="20"/>
              </w:rPr>
            </w:pPr>
          </w:p>
        </w:tc>
      </w:tr>
      <w:tr w:rsidR="00F54B72" w:rsidRPr="00184659" w14:paraId="2A69B990" w14:textId="77777777" w:rsidTr="00DE633C">
        <w:trPr>
          <w:gridAfter w:val="1"/>
          <w:wAfter w:w="6" w:type="dxa"/>
          <w:trHeight w:val="315"/>
        </w:trPr>
        <w:tc>
          <w:tcPr>
            <w:tcW w:w="1696" w:type="dxa"/>
            <w:shd w:val="clear" w:color="auto" w:fill="auto"/>
          </w:tcPr>
          <w:p w14:paraId="1D4DD83E"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L_CH_SEX</w:t>
            </w:r>
          </w:p>
        </w:tc>
        <w:tc>
          <w:tcPr>
            <w:tcW w:w="4111" w:type="dxa"/>
            <w:shd w:val="clear" w:color="auto" w:fill="auto"/>
          </w:tcPr>
          <w:p w14:paraId="4E6D74E0"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Child’s sex</w:t>
            </w:r>
          </w:p>
        </w:tc>
        <w:tc>
          <w:tcPr>
            <w:tcW w:w="1276" w:type="dxa"/>
            <w:shd w:val="clear" w:color="auto" w:fill="auto"/>
            <w:noWrap/>
          </w:tcPr>
          <w:p w14:paraId="5829919C"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4DC3FE83" w14:textId="77777777" w:rsidR="00F54B72" w:rsidRPr="00514C1D" w:rsidRDefault="00F54B72" w:rsidP="00DE633C">
            <w:pPr>
              <w:pStyle w:val="Default"/>
              <w:rPr>
                <w:rFonts w:asciiTheme="minorHAnsi" w:hAnsiTheme="minorHAnsi"/>
                <w:sz w:val="18"/>
                <w:szCs w:val="20"/>
              </w:rPr>
            </w:pPr>
            <w:r w:rsidRPr="00514C1D">
              <w:rPr>
                <w:rFonts w:asciiTheme="minorHAnsi" w:hAnsiTheme="minorHAnsi"/>
                <w:sz w:val="18"/>
                <w:szCs w:val="20"/>
              </w:rPr>
              <w:t xml:space="preserve">1 = Male </w:t>
            </w:r>
          </w:p>
          <w:p w14:paraId="7307D68E" w14:textId="77777777" w:rsidR="00F54B72" w:rsidRPr="00514C1D" w:rsidRDefault="00F54B72" w:rsidP="00DE633C">
            <w:pPr>
              <w:pStyle w:val="Default"/>
              <w:rPr>
                <w:rFonts w:asciiTheme="minorHAnsi" w:hAnsiTheme="minorHAnsi"/>
                <w:sz w:val="18"/>
                <w:szCs w:val="20"/>
              </w:rPr>
            </w:pPr>
            <w:r w:rsidRPr="00514C1D">
              <w:rPr>
                <w:rFonts w:asciiTheme="minorHAnsi" w:hAnsiTheme="minorHAnsi"/>
                <w:sz w:val="18"/>
                <w:szCs w:val="20"/>
              </w:rPr>
              <w:t xml:space="preserve">2 = Female </w:t>
            </w:r>
          </w:p>
          <w:p w14:paraId="0EBF062B" w14:textId="77777777" w:rsidR="00F54B72" w:rsidRPr="00514C1D" w:rsidRDefault="00F54B72" w:rsidP="00DE633C">
            <w:pPr>
              <w:pStyle w:val="Default"/>
              <w:rPr>
                <w:rFonts w:asciiTheme="minorHAnsi" w:hAnsiTheme="minorHAnsi"/>
                <w:color w:val="auto"/>
                <w:sz w:val="18"/>
                <w:szCs w:val="20"/>
              </w:rPr>
            </w:pPr>
            <w:r w:rsidRPr="00514C1D">
              <w:rPr>
                <w:rFonts w:asciiTheme="minorHAnsi" w:hAnsiTheme="minorHAnsi"/>
                <w:color w:val="auto"/>
                <w:sz w:val="18"/>
                <w:szCs w:val="20"/>
              </w:rPr>
              <w:t xml:space="preserve">3=Indeterminate  </w:t>
            </w:r>
          </w:p>
          <w:p w14:paraId="515C4768" w14:textId="77777777" w:rsidR="00F54B72" w:rsidRPr="00514C1D" w:rsidRDefault="00F54B72" w:rsidP="00DE633C">
            <w:pPr>
              <w:tabs>
                <w:tab w:val="left" w:pos="10188"/>
                <w:tab w:val="left" w:pos="11148"/>
                <w:tab w:val="left" w:pos="12108"/>
                <w:tab w:val="left" w:pos="13068"/>
                <w:tab w:val="left" w:pos="14028"/>
              </w:tabs>
              <w:rPr>
                <w:sz w:val="18"/>
                <w:szCs w:val="20"/>
              </w:rPr>
            </w:pPr>
            <w:r w:rsidRPr="00514C1D">
              <w:rPr>
                <w:sz w:val="18"/>
                <w:szCs w:val="20"/>
              </w:rPr>
              <w:t>9 = Not known</w:t>
            </w:r>
          </w:p>
          <w:p w14:paraId="5C2C4BED"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20"/>
                <w:lang w:eastAsia="en-GB"/>
              </w:rPr>
            </w:pPr>
            <w:r w:rsidRPr="00514C1D">
              <w:rPr>
                <w:rFonts w:eastAsia="Times New Roman" w:cs="Times New Roman"/>
                <w:sz w:val="18"/>
                <w:szCs w:val="20"/>
                <w:lang w:eastAsia="en-GB"/>
              </w:rPr>
              <w:t>.=Not recorded by registry or not available for study</w:t>
            </w:r>
          </w:p>
        </w:tc>
      </w:tr>
      <w:tr w:rsidR="00F54B72" w:rsidRPr="00184659" w14:paraId="3E318CDF" w14:textId="77777777" w:rsidTr="00DE633C">
        <w:trPr>
          <w:gridAfter w:val="1"/>
          <w:wAfter w:w="6" w:type="dxa"/>
          <w:trHeight w:val="315"/>
        </w:trPr>
        <w:tc>
          <w:tcPr>
            <w:tcW w:w="1696" w:type="dxa"/>
            <w:shd w:val="clear" w:color="auto" w:fill="auto"/>
          </w:tcPr>
          <w:p w14:paraId="35008375"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L_CH_REG_TYPE</w:t>
            </w:r>
          </w:p>
        </w:tc>
        <w:tc>
          <w:tcPr>
            <w:tcW w:w="4111" w:type="dxa"/>
            <w:shd w:val="clear" w:color="auto" w:fill="auto"/>
          </w:tcPr>
          <w:p w14:paraId="6FBFF78B"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Type of birth/ civil registration of baby</w:t>
            </w:r>
          </w:p>
        </w:tc>
        <w:tc>
          <w:tcPr>
            <w:tcW w:w="1276" w:type="dxa"/>
            <w:shd w:val="clear" w:color="auto" w:fill="auto"/>
            <w:noWrap/>
          </w:tcPr>
          <w:p w14:paraId="328879B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38B35DBE" w14:textId="77777777" w:rsidR="00F54B72" w:rsidRPr="00514C1D" w:rsidRDefault="00F54B72" w:rsidP="00DE633C">
            <w:pPr>
              <w:pStyle w:val="Default"/>
              <w:rPr>
                <w:rFonts w:asciiTheme="minorHAnsi" w:hAnsiTheme="minorHAnsi"/>
                <w:sz w:val="18"/>
                <w:szCs w:val="20"/>
              </w:rPr>
            </w:pPr>
            <w:r w:rsidRPr="00514C1D">
              <w:rPr>
                <w:rFonts w:asciiTheme="minorHAnsi" w:hAnsiTheme="minorHAnsi"/>
                <w:sz w:val="18"/>
                <w:szCs w:val="20"/>
              </w:rPr>
              <w:t xml:space="preserve">1 = Livebirth </w:t>
            </w:r>
          </w:p>
          <w:p w14:paraId="54201531" w14:textId="77777777" w:rsidR="00F54B72" w:rsidRPr="00514C1D" w:rsidRDefault="00F54B72" w:rsidP="00DE633C">
            <w:pPr>
              <w:pStyle w:val="Default"/>
              <w:rPr>
                <w:rFonts w:asciiTheme="minorHAnsi" w:hAnsiTheme="minorHAnsi"/>
                <w:sz w:val="18"/>
                <w:szCs w:val="20"/>
              </w:rPr>
            </w:pPr>
            <w:r w:rsidRPr="00514C1D">
              <w:rPr>
                <w:rFonts w:asciiTheme="minorHAnsi" w:hAnsiTheme="minorHAnsi"/>
                <w:sz w:val="18"/>
                <w:szCs w:val="20"/>
              </w:rPr>
              <w:t xml:space="preserve">2 = Stillbirth </w:t>
            </w:r>
          </w:p>
          <w:p w14:paraId="6DD9EA77" w14:textId="77777777" w:rsidR="00F54B72" w:rsidRPr="00514C1D" w:rsidRDefault="00F54B72" w:rsidP="00DE633C">
            <w:pPr>
              <w:tabs>
                <w:tab w:val="left" w:pos="10188"/>
                <w:tab w:val="left" w:pos="11148"/>
                <w:tab w:val="left" w:pos="12108"/>
                <w:tab w:val="left" w:pos="13068"/>
                <w:tab w:val="left" w:pos="14028"/>
              </w:tabs>
              <w:rPr>
                <w:sz w:val="18"/>
                <w:szCs w:val="20"/>
              </w:rPr>
            </w:pPr>
            <w:r w:rsidRPr="00514C1D">
              <w:rPr>
                <w:sz w:val="18"/>
                <w:szCs w:val="20"/>
              </w:rPr>
              <w:t>9 = Not known</w:t>
            </w:r>
          </w:p>
          <w:p w14:paraId="5C04C61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20"/>
                <w:lang w:eastAsia="en-GB"/>
              </w:rPr>
            </w:pPr>
            <w:r w:rsidRPr="00514C1D">
              <w:rPr>
                <w:rFonts w:eastAsia="Times New Roman" w:cs="Times New Roman"/>
                <w:sz w:val="18"/>
                <w:szCs w:val="20"/>
                <w:lang w:eastAsia="en-GB"/>
              </w:rPr>
              <w:t>.=Not recorded by registry or not available for study</w:t>
            </w:r>
          </w:p>
        </w:tc>
      </w:tr>
      <w:tr w:rsidR="00F54B72" w:rsidRPr="00184659" w14:paraId="13F4231C" w14:textId="77777777" w:rsidTr="00DE633C">
        <w:trPr>
          <w:gridAfter w:val="1"/>
          <w:wAfter w:w="6" w:type="dxa"/>
          <w:trHeight w:val="315"/>
        </w:trPr>
        <w:tc>
          <w:tcPr>
            <w:tcW w:w="1696" w:type="dxa"/>
            <w:shd w:val="clear" w:color="auto" w:fill="auto"/>
          </w:tcPr>
          <w:p w14:paraId="0DF61949"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L_CH_NON_EUR</w:t>
            </w:r>
          </w:p>
        </w:tc>
        <w:tc>
          <w:tcPr>
            <w:tcW w:w="4111" w:type="dxa"/>
            <w:shd w:val="clear" w:color="auto" w:fill="auto"/>
          </w:tcPr>
          <w:p w14:paraId="3534C9EE"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Citizenship/ Nationality of infant /country of origin</w:t>
            </w:r>
          </w:p>
        </w:tc>
        <w:tc>
          <w:tcPr>
            <w:tcW w:w="1276" w:type="dxa"/>
            <w:shd w:val="clear" w:color="auto" w:fill="auto"/>
            <w:noWrap/>
          </w:tcPr>
          <w:p w14:paraId="45338315"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64388B6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1= National</w:t>
            </w:r>
          </w:p>
          <w:p w14:paraId="6847DE67"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2= Other European</w:t>
            </w:r>
          </w:p>
          <w:p w14:paraId="282C1147"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3 = Non-European</w:t>
            </w:r>
          </w:p>
          <w:p w14:paraId="3D9F8DE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4= Non-national (exact nationality not specified)</w:t>
            </w:r>
          </w:p>
          <w:p w14:paraId="2D14EC0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9 = Not known</w:t>
            </w:r>
          </w:p>
          <w:p w14:paraId="16B0B3F3" w14:textId="77777777" w:rsidR="00F54B72" w:rsidRPr="00514C1D" w:rsidRDefault="00F54B72" w:rsidP="00DE633C">
            <w:pPr>
              <w:pStyle w:val="Default"/>
              <w:rPr>
                <w:rFonts w:asciiTheme="minorHAnsi" w:hAnsiTheme="minorHAnsi"/>
                <w:sz w:val="18"/>
                <w:szCs w:val="20"/>
              </w:rPr>
            </w:pPr>
            <w:r w:rsidRPr="00514C1D">
              <w:rPr>
                <w:rFonts w:eastAsia="Times New Roman" w:cs="Times New Roman"/>
                <w:sz w:val="18"/>
                <w:szCs w:val="20"/>
                <w:lang w:eastAsia="en-GB"/>
              </w:rPr>
              <w:t>. = Not recorded by registry or not available for study</w:t>
            </w:r>
          </w:p>
        </w:tc>
      </w:tr>
      <w:tr w:rsidR="00F54B72" w:rsidRPr="00184659" w14:paraId="2990BF7A" w14:textId="77777777" w:rsidTr="00DE633C">
        <w:trPr>
          <w:gridAfter w:val="1"/>
          <w:wAfter w:w="6" w:type="dxa"/>
          <w:trHeight w:val="315"/>
        </w:trPr>
        <w:tc>
          <w:tcPr>
            <w:tcW w:w="1696" w:type="dxa"/>
            <w:shd w:val="clear" w:color="auto" w:fill="auto"/>
          </w:tcPr>
          <w:p w14:paraId="17F394A2"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L_CH_BW</w:t>
            </w:r>
          </w:p>
        </w:tc>
        <w:tc>
          <w:tcPr>
            <w:tcW w:w="4111" w:type="dxa"/>
            <w:shd w:val="clear" w:color="auto" w:fill="auto"/>
          </w:tcPr>
          <w:p w14:paraId="7699CBD0"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Child’s birthweight (grams)</w:t>
            </w:r>
          </w:p>
        </w:tc>
        <w:tc>
          <w:tcPr>
            <w:tcW w:w="1276" w:type="dxa"/>
            <w:shd w:val="clear" w:color="auto" w:fill="auto"/>
            <w:noWrap/>
          </w:tcPr>
          <w:p w14:paraId="052CD6EA"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243D754C"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9999=Not known</w:t>
            </w:r>
          </w:p>
          <w:p w14:paraId="64C9B77A"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.=Not recorded by registry or not available for study</w:t>
            </w:r>
          </w:p>
        </w:tc>
      </w:tr>
      <w:tr w:rsidR="00F54B72" w:rsidRPr="00184659" w14:paraId="401357DD" w14:textId="77777777" w:rsidTr="00DE633C">
        <w:trPr>
          <w:gridAfter w:val="1"/>
          <w:wAfter w:w="6" w:type="dxa"/>
          <w:trHeight w:val="315"/>
        </w:trPr>
        <w:tc>
          <w:tcPr>
            <w:tcW w:w="1696" w:type="dxa"/>
            <w:shd w:val="clear" w:color="auto" w:fill="auto"/>
          </w:tcPr>
          <w:p w14:paraId="310E8456"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L_CH_GA_B</w:t>
            </w:r>
          </w:p>
        </w:tc>
        <w:tc>
          <w:tcPr>
            <w:tcW w:w="4111" w:type="dxa"/>
            <w:shd w:val="clear" w:color="auto" w:fill="auto"/>
          </w:tcPr>
          <w:p w14:paraId="14F7A8FE"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Child’s gestational age at birth (completed weeks)</w:t>
            </w:r>
          </w:p>
        </w:tc>
        <w:tc>
          <w:tcPr>
            <w:tcW w:w="1276" w:type="dxa"/>
            <w:shd w:val="clear" w:color="auto" w:fill="auto"/>
            <w:noWrap/>
          </w:tcPr>
          <w:p w14:paraId="7C1AD244"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2C016B2C"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99=Not known</w:t>
            </w:r>
          </w:p>
          <w:p w14:paraId="4D79433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.=Not recorded by registry or not available for study</w:t>
            </w:r>
          </w:p>
        </w:tc>
      </w:tr>
      <w:tr w:rsidR="00F54B72" w:rsidRPr="007A30E3" w14:paraId="4A58A2D1" w14:textId="77777777" w:rsidTr="00DE633C">
        <w:trPr>
          <w:trHeight w:val="315"/>
        </w:trPr>
        <w:tc>
          <w:tcPr>
            <w:tcW w:w="10208" w:type="dxa"/>
            <w:gridSpan w:val="5"/>
            <w:shd w:val="clear" w:color="auto" w:fill="E7E6E6" w:themeFill="background2"/>
          </w:tcPr>
          <w:p w14:paraId="411E8171" w14:textId="77777777" w:rsidR="00F54B72" w:rsidRPr="007A30E3" w:rsidRDefault="00F54B72" w:rsidP="00DE633C">
            <w:pPr>
              <w:pStyle w:val="Default"/>
              <w:rPr>
                <w:rFonts w:asciiTheme="minorHAnsi" w:hAnsiTheme="minorHAnsi"/>
                <w:b/>
                <w:sz w:val="20"/>
                <w:szCs w:val="20"/>
              </w:rPr>
            </w:pPr>
            <w:r w:rsidRPr="007A30E3">
              <w:rPr>
                <w:rFonts w:asciiTheme="minorHAnsi" w:hAnsiTheme="minorHAnsi"/>
                <w:b/>
                <w:sz w:val="20"/>
                <w:szCs w:val="20"/>
              </w:rPr>
              <w:t>Variables relating to mortality</w:t>
            </w:r>
          </w:p>
        </w:tc>
      </w:tr>
      <w:tr w:rsidR="00F54B72" w:rsidRPr="00184659" w14:paraId="2B94DE55" w14:textId="77777777" w:rsidTr="00DE633C">
        <w:trPr>
          <w:gridAfter w:val="1"/>
          <w:wAfter w:w="6" w:type="dxa"/>
          <w:trHeight w:val="315"/>
        </w:trPr>
        <w:tc>
          <w:tcPr>
            <w:tcW w:w="1696" w:type="dxa"/>
            <w:shd w:val="clear" w:color="auto" w:fill="auto"/>
          </w:tcPr>
          <w:p w14:paraId="456B12CD"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sz w:val="18"/>
                <w:szCs w:val="20"/>
                <w:lang w:eastAsia="en-GB"/>
              </w:rPr>
            </w:pPr>
            <w:r w:rsidRPr="00514C1D">
              <w:rPr>
                <w:rFonts w:eastAsia="Times New Roman" w:cs="Times New Roman"/>
                <w:sz w:val="18"/>
                <w:szCs w:val="20"/>
                <w:lang w:eastAsia="en-GB"/>
              </w:rPr>
              <w:t>L_CH_STATUS</w:t>
            </w:r>
          </w:p>
        </w:tc>
        <w:tc>
          <w:tcPr>
            <w:tcW w:w="4111" w:type="dxa"/>
            <w:shd w:val="clear" w:color="auto" w:fill="auto"/>
          </w:tcPr>
          <w:p w14:paraId="37BD2B6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20"/>
                <w:lang w:eastAsia="en-GB"/>
              </w:rPr>
            </w:pPr>
            <w:r w:rsidRPr="00514C1D">
              <w:rPr>
                <w:rFonts w:eastAsia="Times New Roman" w:cs="Times New Roman"/>
                <w:sz w:val="18"/>
                <w:szCs w:val="20"/>
                <w:lang w:eastAsia="en-GB"/>
              </w:rPr>
              <w:t>Outcome status</w:t>
            </w:r>
          </w:p>
          <w:p w14:paraId="6F35C0BD"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-Died = child is known to have died before 10th birthday or 31 Dec 2015 (whichever earlier)</w:t>
            </w:r>
          </w:p>
          <w:p w14:paraId="7C2FFBB5"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 xml:space="preserve">-Alive at 10th birthday = child was born on or before the 31st Dec 2005 and: </w:t>
            </w:r>
          </w:p>
          <w:p w14:paraId="57D84211"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(i) is definitively known to be alive on 10th birthday; or (ii) there is no information on death or lost to follow-up</w:t>
            </w:r>
          </w:p>
          <w:p w14:paraId="1E6B74FF" w14:textId="77777777" w:rsidR="00F54B72" w:rsidRPr="00514C1D" w:rsidRDefault="00F54B72" w:rsidP="00DE633C">
            <w:pPr>
              <w:rPr>
                <w:rFonts w:eastAsia="Times New Roman" w:cs="Times New Roman"/>
                <w:color w:val="000000"/>
                <w:sz w:val="18"/>
                <w:szCs w:val="20"/>
                <w:lang w:eastAsia="en-GB"/>
              </w:rPr>
            </w:pPr>
            <w:r w:rsidRPr="00514C1D">
              <w:rPr>
                <w:rFonts w:eastAsia="Times New Roman" w:cs="Times New Roman"/>
                <w:color w:val="000000"/>
                <w:sz w:val="18"/>
                <w:szCs w:val="20"/>
                <w:lang w:eastAsia="en-GB"/>
              </w:rPr>
              <w:t>- Censored on 31st Dec 2015 = child was born on or after 1st Jan 2006 and:</w:t>
            </w:r>
          </w:p>
          <w:p w14:paraId="1B7426EB" w14:textId="77777777" w:rsidR="00F54B72" w:rsidRPr="00514C1D" w:rsidRDefault="00F54B72" w:rsidP="00DE633C">
            <w:pPr>
              <w:rPr>
                <w:rFonts w:eastAsia="Times New Roman" w:cs="Times New Roman"/>
                <w:color w:val="000000"/>
                <w:sz w:val="18"/>
                <w:szCs w:val="20"/>
                <w:lang w:eastAsia="en-GB"/>
              </w:rPr>
            </w:pPr>
            <w:r w:rsidRPr="00514C1D">
              <w:rPr>
                <w:rFonts w:eastAsia="Times New Roman" w:cs="Times New Roman"/>
                <w:color w:val="000000"/>
                <w:sz w:val="18"/>
                <w:szCs w:val="20"/>
                <w:lang w:eastAsia="en-GB"/>
              </w:rPr>
              <w:t>(i) is definitively known to be alive on 31st Dec 2015; or (ii) there is no information on death or lost to follow-up</w:t>
            </w:r>
          </w:p>
          <w:p w14:paraId="5205B566"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20"/>
                <w:lang w:eastAsia="en-GB"/>
              </w:rPr>
            </w:pPr>
            <w:r w:rsidRPr="00514C1D">
              <w:rPr>
                <w:rFonts w:eastAsia="Times New Roman" w:cs="Times New Roman"/>
                <w:color w:val="000000"/>
                <w:sz w:val="18"/>
                <w:szCs w:val="20"/>
                <w:lang w:eastAsia="en-GB"/>
              </w:rPr>
              <w:t>-Lost to follow up = child is lost to follow-up/ linkage (i.e. due to emigration, adoption or other reason)</w:t>
            </w:r>
          </w:p>
        </w:tc>
        <w:tc>
          <w:tcPr>
            <w:tcW w:w="1276" w:type="dxa"/>
            <w:shd w:val="clear" w:color="auto" w:fill="auto"/>
            <w:noWrap/>
          </w:tcPr>
          <w:p w14:paraId="400CF474"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4C0ADD48" w14:textId="77777777" w:rsidR="00F54B72" w:rsidRPr="00514C1D" w:rsidRDefault="00F54B72" w:rsidP="00DE633C">
            <w:pPr>
              <w:pStyle w:val="Default"/>
              <w:rPr>
                <w:rFonts w:asciiTheme="minorHAnsi" w:hAnsiTheme="minorHAnsi"/>
                <w:color w:val="auto"/>
                <w:sz w:val="18"/>
                <w:szCs w:val="20"/>
              </w:rPr>
            </w:pPr>
            <w:r w:rsidRPr="00514C1D">
              <w:rPr>
                <w:rFonts w:asciiTheme="minorHAnsi" w:hAnsiTheme="minorHAnsi"/>
                <w:color w:val="auto"/>
                <w:sz w:val="18"/>
                <w:szCs w:val="20"/>
              </w:rPr>
              <w:t>1 = Died</w:t>
            </w:r>
          </w:p>
          <w:p w14:paraId="57D7F683" w14:textId="77777777" w:rsidR="00F54B72" w:rsidRPr="00514C1D" w:rsidRDefault="00F54B72" w:rsidP="00DE633C">
            <w:pPr>
              <w:pStyle w:val="Default"/>
              <w:rPr>
                <w:rFonts w:asciiTheme="minorHAnsi" w:hAnsiTheme="minorHAnsi"/>
                <w:color w:val="auto"/>
                <w:sz w:val="18"/>
                <w:szCs w:val="20"/>
              </w:rPr>
            </w:pPr>
            <w:r w:rsidRPr="00514C1D">
              <w:rPr>
                <w:rFonts w:asciiTheme="minorHAnsi" w:hAnsiTheme="minorHAnsi"/>
                <w:color w:val="auto"/>
                <w:sz w:val="18"/>
                <w:szCs w:val="20"/>
              </w:rPr>
              <w:t>2 = Alive at 10</w:t>
            </w:r>
            <w:r w:rsidRPr="00514C1D">
              <w:rPr>
                <w:rFonts w:asciiTheme="minorHAnsi" w:hAnsiTheme="minorHAnsi"/>
                <w:color w:val="auto"/>
                <w:sz w:val="18"/>
                <w:szCs w:val="20"/>
                <w:vertAlign w:val="superscript"/>
              </w:rPr>
              <w:t>th</w:t>
            </w:r>
            <w:r w:rsidRPr="00514C1D">
              <w:rPr>
                <w:rFonts w:asciiTheme="minorHAnsi" w:hAnsiTheme="minorHAnsi"/>
                <w:color w:val="auto"/>
                <w:sz w:val="18"/>
                <w:szCs w:val="20"/>
              </w:rPr>
              <w:t xml:space="preserve"> birthday</w:t>
            </w:r>
          </w:p>
          <w:p w14:paraId="1318D3E3" w14:textId="77777777" w:rsidR="00F54B72" w:rsidRPr="00514C1D" w:rsidRDefault="00F54B72" w:rsidP="00DE633C">
            <w:pPr>
              <w:pStyle w:val="Default"/>
              <w:rPr>
                <w:rFonts w:asciiTheme="minorHAnsi" w:hAnsiTheme="minorHAnsi"/>
                <w:color w:val="auto"/>
                <w:sz w:val="18"/>
                <w:szCs w:val="20"/>
              </w:rPr>
            </w:pPr>
            <w:r w:rsidRPr="00514C1D">
              <w:rPr>
                <w:rFonts w:asciiTheme="minorHAnsi" w:hAnsiTheme="minorHAnsi"/>
                <w:color w:val="auto"/>
                <w:sz w:val="18"/>
                <w:szCs w:val="20"/>
              </w:rPr>
              <w:t>3 = Censored on 31</w:t>
            </w:r>
            <w:r w:rsidRPr="00514C1D">
              <w:rPr>
                <w:rFonts w:asciiTheme="minorHAnsi" w:hAnsiTheme="minorHAnsi"/>
                <w:color w:val="auto"/>
                <w:sz w:val="18"/>
                <w:szCs w:val="20"/>
                <w:vertAlign w:val="superscript"/>
              </w:rPr>
              <w:t>st</w:t>
            </w:r>
            <w:r w:rsidRPr="00514C1D">
              <w:rPr>
                <w:rFonts w:asciiTheme="minorHAnsi" w:hAnsiTheme="minorHAnsi"/>
                <w:color w:val="auto"/>
                <w:sz w:val="18"/>
                <w:szCs w:val="20"/>
              </w:rPr>
              <w:t xml:space="preserve"> Dec 2015</w:t>
            </w:r>
          </w:p>
          <w:p w14:paraId="3A856C34" w14:textId="77777777" w:rsidR="00F54B72" w:rsidRPr="00514C1D" w:rsidRDefault="00F54B72" w:rsidP="00DE633C">
            <w:pPr>
              <w:pStyle w:val="Default"/>
              <w:rPr>
                <w:rFonts w:asciiTheme="minorHAnsi" w:hAnsiTheme="minorHAnsi"/>
                <w:color w:val="auto"/>
                <w:sz w:val="18"/>
                <w:szCs w:val="20"/>
              </w:rPr>
            </w:pPr>
            <w:r w:rsidRPr="00514C1D">
              <w:rPr>
                <w:rFonts w:asciiTheme="minorHAnsi" w:hAnsiTheme="minorHAnsi"/>
                <w:color w:val="auto"/>
                <w:sz w:val="18"/>
                <w:szCs w:val="20"/>
              </w:rPr>
              <w:t>4 = Lost to follow up</w:t>
            </w:r>
          </w:p>
        </w:tc>
      </w:tr>
      <w:tr w:rsidR="00F54B72" w:rsidRPr="00184659" w14:paraId="5030A47B" w14:textId="77777777" w:rsidTr="00DE633C">
        <w:trPr>
          <w:gridAfter w:val="1"/>
          <w:wAfter w:w="6" w:type="dxa"/>
          <w:trHeight w:val="315"/>
        </w:trPr>
        <w:tc>
          <w:tcPr>
            <w:tcW w:w="1696" w:type="dxa"/>
            <w:shd w:val="clear" w:color="auto" w:fill="auto"/>
          </w:tcPr>
          <w:p w14:paraId="09223BB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sz w:val="18"/>
                <w:szCs w:val="20"/>
                <w:lang w:eastAsia="en-GB"/>
              </w:rPr>
            </w:pPr>
            <w:r w:rsidRPr="00514C1D">
              <w:rPr>
                <w:rFonts w:eastAsia="Times New Roman" w:cs="Times New Roman"/>
                <w:sz w:val="18"/>
                <w:szCs w:val="20"/>
                <w:lang w:eastAsia="en-GB"/>
              </w:rPr>
              <w:t>L_EXIT_DATE</w:t>
            </w:r>
          </w:p>
        </w:tc>
        <w:tc>
          <w:tcPr>
            <w:tcW w:w="4111" w:type="dxa"/>
            <w:shd w:val="clear" w:color="auto" w:fill="auto"/>
          </w:tcPr>
          <w:p w14:paraId="015AD233" w14:textId="77777777" w:rsidR="00F54B72" w:rsidRPr="00514C1D" w:rsidRDefault="00F54B72" w:rsidP="00DE633C">
            <w:pPr>
              <w:rPr>
                <w:rFonts w:eastAsia="Times New Roman" w:cs="Times New Roman"/>
                <w:color w:val="000000"/>
                <w:sz w:val="18"/>
                <w:szCs w:val="20"/>
                <w:lang w:eastAsia="en-GB"/>
              </w:rPr>
            </w:pPr>
            <w:r w:rsidRPr="00514C1D">
              <w:rPr>
                <w:rFonts w:eastAsia="Times New Roman" w:cs="Times New Roman"/>
                <w:color w:val="000000"/>
                <w:sz w:val="18"/>
                <w:szCs w:val="20"/>
                <w:lang w:eastAsia="en-GB"/>
              </w:rPr>
              <w:t>Date of last day in study (censored/lost/died/alive)</w:t>
            </w:r>
          </w:p>
          <w:p w14:paraId="143EB0C4" w14:textId="77777777" w:rsidR="00F54B72" w:rsidRPr="00514C1D" w:rsidRDefault="00F54B72" w:rsidP="00DE633C">
            <w:pPr>
              <w:rPr>
                <w:rFonts w:eastAsia="Times New Roman" w:cs="Times New Roman"/>
                <w:color w:val="000000"/>
                <w:sz w:val="18"/>
                <w:szCs w:val="20"/>
                <w:lang w:eastAsia="en-GB"/>
              </w:rPr>
            </w:pPr>
          </w:p>
          <w:p w14:paraId="4410188F" w14:textId="77777777" w:rsidR="00F54B72" w:rsidRPr="00514C1D" w:rsidRDefault="00F54B72" w:rsidP="00DE633C">
            <w:pPr>
              <w:spacing w:after="120"/>
              <w:rPr>
                <w:rFonts w:eastAsia="Times New Roman" w:cs="Times New Roman"/>
                <w:color w:val="000000"/>
                <w:sz w:val="18"/>
                <w:szCs w:val="20"/>
                <w:lang w:eastAsia="en-GB"/>
              </w:rPr>
            </w:pPr>
            <w:r w:rsidRPr="00514C1D">
              <w:rPr>
                <w:rFonts w:eastAsia="Times New Roman" w:cs="Times New Roman"/>
                <w:color w:val="000000"/>
                <w:sz w:val="18"/>
                <w:szCs w:val="20"/>
                <w:lang w:eastAsia="en-GB"/>
              </w:rPr>
              <w:t xml:space="preserve">- Date lost - if child was lost to follow up                                         </w:t>
            </w:r>
          </w:p>
          <w:p w14:paraId="388B049F" w14:textId="77777777" w:rsidR="00F54B72" w:rsidRPr="00514C1D" w:rsidRDefault="00F54B72" w:rsidP="00DE633C">
            <w:pPr>
              <w:spacing w:after="120"/>
              <w:rPr>
                <w:rFonts w:eastAsia="Times New Roman" w:cs="Times New Roman"/>
                <w:color w:val="000000"/>
                <w:sz w:val="18"/>
                <w:szCs w:val="20"/>
                <w:lang w:eastAsia="en-GB"/>
              </w:rPr>
            </w:pPr>
            <w:r w:rsidRPr="00514C1D">
              <w:rPr>
                <w:rFonts w:eastAsia="Times New Roman" w:cs="Times New Roman"/>
                <w:color w:val="000000"/>
                <w:sz w:val="18"/>
                <w:szCs w:val="20"/>
                <w:lang w:eastAsia="en-GB"/>
              </w:rPr>
              <w:t xml:space="preserve">- Date of death - if child has died                                            </w:t>
            </w:r>
          </w:p>
          <w:p w14:paraId="483D21AD" w14:textId="77777777" w:rsidR="00F54B72" w:rsidRPr="00514C1D" w:rsidRDefault="00F54B72" w:rsidP="00DE633C">
            <w:pPr>
              <w:spacing w:after="120"/>
              <w:rPr>
                <w:rFonts w:eastAsia="Times New Roman" w:cs="Times New Roman"/>
                <w:color w:val="000000"/>
                <w:sz w:val="18"/>
                <w:szCs w:val="20"/>
                <w:lang w:eastAsia="en-GB"/>
              </w:rPr>
            </w:pPr>
            <w:r w:rsidRPr="00514C1D">
              <w:rPr>
                <w:rFonts w:eastAsia="Times New Roman" w:cs="Times New Roman"/>
                <w:color w:val="000000"/>
                <w:sz w:val="18"/>
                <w:szCs w:val="20"/>
                <w:lang w:eastAsia="en-GB"/>
              </w:rPr>
              <w:t>- Date of birth plus 3652 days (approx. 10th birthday) if child was born on or before the 31st Dec 2005 and:</w:t>
            </w:r>
          </w:p>
          <w:p w14:paraId="6C41C27C" w14:textId="77777777" w:rsidR="00F54B72" w:rsidRPr="00514C1D" w:rsidRDefault="00F54B72" w:rsidP="00DE633C">
            <w:pPr>
              <w:spacing w:after="120"/>
              <w:rPr>
                <w:rFonts w:eastAsia="Times New Roman" w:cs="Times New Roman"/>
                <w:color w:val="000000"/>
                <w:sz w:val="18"/>
                <w:szCs w:val="20"/>
                <w:lang w:eastAsia="en-GB"/>
              </w:rPr>
            </w:pPr>
            <w:r w:rsidRPr="00514C1D">
              <w:rPr>
                <w:rFonts w:eastAsia="Times New Roman" w:cs="Times New Roman"/>
                <w:color w:val="000000"/>
                <w:sz w:val="18"/>
                <w:szCs w:val="20"/>
                <w:lang w:eastAsia="en-GB"/>
              </w:rPr>
              <w:t>(i) is definitively known to be alive on 10th birthday; or (ii) there is no information on death or lost to follow-up</w:t>
            </w:r>
          </w:p>
          <w:p w14:paraId="31CF0AAE" w14:textId="77777777" w:rsidR="00F54B72" w:rsidRPr="00514C1D" w:rsidRDefault="00F54B72" w:rsidP="00DE633C">
            <w:pPr>
              <w:spacing w:after="120"/>
              <w:rPr>
                <w:rFonts w:eastAsia="Times New Roman" w:cs="Times New Roman"/>
                <w:color w:val="000000"/>
                <w:sz w:val="18"/>
                <w:szCs w:val="20"/>
                <w:lang w:eastAsia="en-GB"/>
              </w:rPr>
            </w:pPr>
            <w:r w:rsidRPr="00514C1D">
              <w:rPr>
                <w:rFonts w:eastAsia="Times New Roman" w:cs="Times New Roman"/>
                <w:color w:val="000000"/>
                <w:sz w:val="18"/>
                <w:szCs w:val="20"/>
                <w:lang w:eastAsia="en-GB"/>
              </w:rPr>
              <w:t>- Date of last day of the study (31st Dec 2015) if child was born on or after 1st Jan 2006 and:</w:t>
            </w:r>
          </w:p>
          <w:p w14:paraId="6ED983F5" w14:textId="77777777" w:rsidR="00F54B72" w:rsidRPr="00514C1D" w:rsidRDefault="00F54B72" w:rsidP="00DE633C">
            <w:pPr>
              <w:spacing w:after="120"/>
              <w:rPr>
                <w:rFonts w:eastAsia="Times New Roman" w:cs="Times New Roman"/>
                <w:color w:val="000000"/>
                <w:sz w:val="18"/>
                <w:szCs w:val="20"/>
                <w:lang w:eastAsia="en-GB"/>
              </w:rPr>
            </w:pPr>
            <w:r w:rsidRPr="00514C1D">
              <w:rPr>
                <w:rFonts w:eastAsia="Times New Roman" w:cs="Times New Roman"/>
                <w:color w:val="000000"/>
                <w:sz w:val="18"/>
                <w:szCs w:val="20"/>
                <w:lang w:eastAsia="en-GB"/>
              </w:rPr>
              <w:t>(i) is definitively known to be alive on 31st Dec 2015; or (ii) there is no information on death or lost to follow-up</w:t>
            </w:r>
          </w:p>
          <w:p w14:paraId="29A84A89" w14:textId="77777777" w:rsidR="00F54B72" w:rsidRPr="00514C1D" w:rsidRDefault="00F54B72" w:rsidP="00DE633C">
            <w:pPr>
              <w:rPr>
                <w:rFonts w:eastAsia="Times New Roman" w:cs="Times New Roman"/>
                <w:sz w:val="18"/>
                <w:szCs w:val="20"/>
                <w:lang w:eastAsia="en-GB"/>
              </w:rPr>
            </w:pPr>
          </w:p>
        </w:tc>
        <w:tc>
          <w:tcPr>
            <w:tcW w:w="1276" w:type="dxa"/>
            <w:shd w:val="clear" w:color="auto" w:fill="auto"/>
            <w:noWrap/>
          </w:tcPr>
          <w:p w14:paraId="38403F6A"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DDMonYYYY</w:t>
            </w:r>
          </w:p>
        </w:tc>
        <w:tc>
          <w:tcPr>
            <w:tcW w:w="3119" w:type="dxa"/>
            <w:shd w:val="clear" w:color="auto" w:fill="auto"/>
            <w:noWrap/>
          </w:tcPr>
          <w:p w14:paraId="13CD9097" w14:textId="77777777" w:rsidR="00F54B72" w:rsidRPr="00514C1D" w:rsidRDefault="00F54B72" w:rsidP="00DE633C">
            <w:pPr>
              <w:pStyle w:val="Default"/>
              <w:rPr>
                <w:rFonts w:asciiTheme="minorHAnsi" w:hAnsiTheme="minorHAnsi"/>
                <w:sz w:val="18"/>
                <w:szCs w:val="20"/>
              </w:rPr>
            </w:pPr>
          </w:p>
        </w:tc>
      </w:tr>
      <w:tr w:rsidR="00F54B72" w:rsidRPr="00184659" w14:paraId="1BB6F510" w14:textId="77777777" w:rsidTr="00DE633C">
        <w:trPr>
          <w:gridAfter w:val="1"/>
          <w:wAfter w:w="6" w:type="dxa"/>
          <w:trHeight w:val="315"/>
        </w:trPr>
        <w:tc>
          <w:tcPr>
            <w:tcW w:w="1696" w:type="dxa"/>
            <w:shd w:val="clear" w:color="auto" w:fill="auto"/>
          </w:tcPr>
          <w:p w14:paraId="7522E24A"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sz w:val="18"/>
                <w:szCs w:val="18"/>
                <w:lang w:eastAsia="en-GB"/>
              </w:rPr>
            </w:pPr>
            <w:r w:rsidRPr="00514C1D">
              <w:rPr>
                <w:rFonts w:eastAsia="Times New Roman" w:cs="Times New Roman"/>
                <w:sz w:val="18"/>
                <w:szCs w:val="18"/>
                <w:lang w:eastAsia="en-GB"/>
              </w:rPr>
              <w:t>L_EXIT_DAYS</w:t>
            </w:r>
          </w:p>
        </w:tc>
        <w:tc>
          <w:tcPr>
            <w:tcW w:w="4111" w:type="dxa"/>
            <w:shd w:val="clear" w:color="auto" w:fill="auto"/>
          </w:tcPr>
          <w:p w14:paraId="56502864"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sz w:val="18"/>
                <w:szCs w:val="18"/>
                <w:lang w:eastAsia="en-GB"/>
              </w:rPr>
            </w:pPr>
            <w:r w:rsidRPr="00514C1D">
              <w:rPr>
                <w:rFonts w:eastAsia="Times New Roman" w:cs="Times New Roman"/>
                <w:sz w:val="18"/>
                <w:szCs w:val="18"/>
                <w:lang w:eastAsia="en-GB"/>
              </w:rPr>
              <w:t>Number of days child is in study</w:t>
            </w:r>
          </w:p>
          <w:p w14:paraId="5C2A79BD" w14:textId="77777777" w:rsidR="00F54B72" w:rsidRPr="00514C1D" w:rsidRDefault="00F54B72" w:rsidP="00DE633C">
            <w:pPr>
              <w:pStyle w:val="Default"/>
              <w:rPr>
                <w:rFonts w:eastAsia="Times New Roman" w:cs="Times New Roman"/>
                <w:color w:val="auto"/>
                <w:sz w:val="18"/>
                <w:szCs w:val="18"/>
                <w:lang w:eastAsia="en-GB"/>
              </w:rPr>
            </w:pPr>
            <w:r w:rsidRPr="00514C1D">
              <w:rPr>
                <w:rFonts w:asciiTheme="minorHAnsi" w:hAnsiTheme="minorHAnsi"/>
                <w:color w:val="auto"/>
                <w:sz w:val="18"/>
                <w:szCs w:val="18"/>
              </w:rPr>
              <w:t>This is calculated as the last date child was in the study (L_EXIT_DATE) minus the child’s birth date (</w:t>
            </w:r>
            <w:r w:rsidRPr="00514C1D">
              <w:rPr>
                <w:rFonts w:eastAsia="Times New Roman" w:cs="Times New Roman"/>
                <w:sz w:val="18"/>
                <w:szCs w:val="18"/>
                <w:lang w:eastAsia="en-GB"/>
              </w:rPr>
              <w:t>L_CH_DATE_B)</w:t>
            </w:r>
            <w:r w:rsidRPr="00514C1D">
              <w:rPr>
                <w:rFonts w:asciiTheme="minorHAnsi" w:hAnsiTheme="minorHAnsi"/>
                <w:color w:val="auto"/>
                <w:sz w:val="18"/>
                <w:szCs w:val="18"/>
              </w:rPr>
              <w:t xml:space="preserve">. </w:t>
            </w:r>
          </w:p>
        </w:tc>
        <w:tc>
          <w:tcPr>
            <w:tcW w:w="1276" w:type="dxa"/>
            <w:shd w:val="clear" w:color="auto" w:fill="auto"/>
            <w:noWrap/>
          </w:tcPr>
          <w:p w14:paraId="648D39B3"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Numeric (1-4 digits)</w:t>
            </w:r>
          </w:p>
        </w:tc>
        <w:tc>
          <w:tcPr>
            <w:tcW w:w="3119" w:type="dxa"/>
            <w:shd w:val="clear" w:color="auto" w:fill="auto"/>
            <w:noWrap/>
          </w:tcPr>
          <w:p w14:paraId="18EB7367" w14:textId="77777777" w:rsidR="00F54B72" w:rsidRPr="00514C1D" w:rsidRDefault="00F54B72" w:rsidP="00DE633C">
            <w:pPr>
              <w:pStyle w:val="Default"/>
              <w:rPr>
                <w:rFonts w:asciiTheme="minorHAnsi" w:hAnsiTheme="minorHAnsi"/>
                <w:sz w:val="18"/>
                <w:szCs w:val="18"/>
              </w:rPr>
            </w:pPr>
          </w:p>
        </w:tc>
      </w:tr>
      <w:tr w:rsidR="00F54B72" w:rsidRPr="00184659" w14:paraId="1BA19B12" w14:textId="77777777" w:rsidTr="00DE633C">
        <w:trPr>
          <w:gridAfter w:val="1"/>
          <w:wAfter w:w="6" w:type="dxa"/>
          <w:trHeight w:val="315"/>
        </w:trPr>
        <w:tc>
          <w:tcPr>
            <w:tcW w:w="1696" w:type="dxa"/>
            <w:shd w:val="clear" w:color="auto" w:fill="auto"/>
          </w:tcPr>
          <w:p w14:paraId="54E41498"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L_CH_YEAR_D</w:t>
            </w:r>
          </w:p>
        </w:tc>
        <w:tc>
          <w:tcPr>
            <w:tcW w:w="4111" w:type="dxa"/>
            <w:shd w:val="clear" w:color="auto" w:fill="auto"/>
          </w:tcPr>
          <w:p w14:paraId="4CF6E462"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Year of child’s death as recorded on the death certificate</w:t>
            </w:r>
          </w:p>
        </w:tc>
        <w:tc>
          <w:tcPr>
            <w:tcW w:w="1276" w:type="dxa"/>
            <w:shd w:val="clear" w:color="auto" w:fill="auto"/>
            <w:noWrap/>
          </w:tcPr>
          <w:p w14:paraId="36A46349"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YYYY</w:t>
            </w:r>
          </w:p>
        </w:tc>
        <w:tc>
          <w:tcPr>
            <w:tcW w:w="3119" w:type="dxa"/>
            <w:shd w:val="clear" w:color="auto" w:fill="auto"/>
            <w:noWrap/>
          </w:tcPr>
          <w:p w14:paraId="5B81BFA2" w14:textId="77777777" w:rsidR="00F54B72" w:rsidRPr="00514C1D" w:rsidRDefault="00F54B72" w:rsidP="00DE633C">
            <w:pPr>
              <w:pStyle w:val="Default"/>
              <w:rPr>
                <w:rFonts w:asciiTheme="minorHAnsi" w:hAnsiTheme="minorHAnsi"/>
                <w:sz w:val="18"/>
                <w:szCs w:val="18"/>
              </w:rPr>
            </w:pPr>
          </w:p>
        </w:tc>
      </w:tr>
      <w:tr w:rsidR="00F54B72" w:rsidRPr="00184659" w14:paraId="228DE114" w14:textId="77777777" w:rsidTr="00DE633C">
        <w:trPr>
          <w:gridAfter w:val="1"/>
          <w:wAfter w:w="6" w:type="dxa"/>
          <w:trHeight w:val="315"/>
        </w:trPr>
        <w:tc>
          <w:tcPr>
            <w:tcW w:w="1696" w:type="dxa"/>
            <w:shd w:val="clear" w:color="auto" w:fill="auto"/>
          </w:tcPr>
          <w:p w14:paraId="21C6C6A0"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538135" w:themeColor="accent6" w:themeShade="BF"/>
                <w:sz w:val="18"/>
                <w:szCs w:val="18"/>
                <w:lang w:eastAsia="en-GB"/>
              </w:rPr>
            </w:pPr>
            <w:r w:rsidRPr="00514C1D">
              <w:rPr>
                <w:rFonts w:eastAsia="Times New Roman" w:cs="Times New Roman"/>
                <w:sz w:val="18"/>
                <w:szCs w:val="18"/>
                <w:lang w:eastAsia="en-GB"/>
              </w:rPr>
              <w:t>L_CH_AGED_H</w:t>
            </w:r>
          </w:p>
        </w:tc>
        <w:tc>
          <w:tcPr>
            <w:tcW w:w="4111" w:type="dxa"/>
            <w:shd w:val="clear" w:color="auto" w:fill="auto"/>
          </w:tcPr>
          <w:p w14:paraId="61BEADBB"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sz w:val="18"/>
                <w:szCs w:val="18"/>
              </w:rPr>
            </w:pPr>
            <w:r w:rsidRPr="00514C1D">
              <w:rPr>
                <w:sz w:val="18"/>
                <w:szCs w:val="18"/>
              </w:rPr>
              <w:t>Age at death in complete hours for day 0 (first 24 hours) = applies to infants who died within the first 24 hours</w:t>
            </w:r>
          </w:p>
          <w:p w14:paraId="6B1BD551"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 xml:space="preserve">This variable can be used to check values recorded under variable L_CH_AGED_D. </w:t>
            </w:r>
          </w:p>
          <w:p w14:paraId="25D38455"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3E8866C1" w14:textId="77777777" w:rsidR="00F54B72" w:rsidRPr="00514C1D" w:rsidRDefault="00F54B72" w:rsidP="00DE633C">
            <w:pPr>
              <w:tabs>
                <w:tab w:val="left" w:pos="10188"/>
                <w:tab w:val="left" w:pos="11148"/>
                <w:tab w:val="left" w:pos="12108"/>
                <w:tab w:val="left" w:pos="13068"/>
                <w:tab w:val="left" w:pos="14028"/>
              </w:tabs>
              <w:rPr>
                <w:color w:val="538135" w:themeColor="accent6" w:themeShade="BF"/>
                <w:sz w:val="18"/>
                <w:szCs w:val="18"/>
              </w:rPr>
            </w:pPr>
            <w:r w:rsidRPr="00514C1D">
              <w:rPr>
                <w:rFonts w:eastAsia="Times New Roman" w:cs="Times New Roman"/>
                <w:color w:val="000000"/>
                <w:sz w:val="18"/>
                <w:szCs w:val="18"/>
                <w:lang w:eastAsia="en-GB"/>
              </w:rPr>
              <w:t>A child who died within 24 hours but across two dates is coded “0” on L_CH_AGED_D below.</w:t>
            </w:r>
          </w:p>
        </w:tc>
        <w:tc>
          <w:tcPr>
            <w:tcW w:w="1276" w:type="dxa"/>
            <w:shd w:val="clear" w:color="auto" w:fill="auto"/>
            <w:noWrap/>
          </w:tcPr>
          <w:p w14:paraId="11DAC498"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18"/>
                <w:lang w:eastAsia="en-GB"/>
              </w:rPr>
            </w:pPr>
            <w:r w:rsidRPr="00514C1D">
              <w:rPr>
                <w:rFonts w:eastAsia="Times New Roman" w:cs="Times New Roman"/>
                <w:sz w:val="18"/>
                <w:szCs w:val="18"/>
                <w:lang w:eastAsia="en-GB"/>
              </w:rPr>
              <w:t>Numeric</w:t>
            </w:r>
          </w:p>
          <w:p w14:paraId="10B4C3D4"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18"/>
                <w:lang w:eastAsia="en-GB"/>
              </w:rPr>
            </w:pPr>
            <w:r w:rsidRPr="00514C1D">
              <w:rPr>
                <w:rFonts w:eastAsia="Times New Roman" w:cs="Times New Roman"/>
                <w:color w:val="000000"/>
                <w:sz w:val="18"/>
                <w:szCs w:val="18"/>
                <w:lang w:eastAsia="en-GB"/>
              </w:rPr>
              <w:t>(1-2 digits)</w:t>
            </w:r>
          </w:p>
          <w:p w14:paraId="01C94FD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538135" w:themeColor="accent6" w:themeShade="BF"/>
                <w:sz w:val="18"/>
                <w:szCs w:val="18"/>
                <w:lang w:eastAsia="en-GB"/>
              </w:rPr>
            </w:pPr>
          </w:p>
        </w:tc>
        <w:tc>
          <w:tcPr>
            <w:tcW w:w="3119" w:type="dxa"/>
            <w:shd w:val="clear" w:color="auto" w:fill="auto"/>
            <w:noWrap/>
          </w:tcPr>
          <w:p w14:paraId="2309C5CD" w14:textId="77777777" w:rsidR="00F54B72" w:rsidRPr="00514C1D" w:rsidRDefault="00F54B72" w:rsidP="00DE633C">
            <w:pPr>
              <w:rPr>
                <w:rFonts w:ascii="Calibri" w:hAnsi="Calibri" w:cs="Calibri"/>
                <w:sz w:val="18"/>
                <w:szCs w:val="18"/>
              </w:rPr>
            </w:pPr>
            <w:r w:rsidRPr="00514C1D">
              <w:rPr>
                <w:rFonts w:ascii="Calibri" w:hAnsi="Calibri" w:cs="Calibri"/>
                <w:sz w:val="18"/>
                <w:szCs w:val="18"/>
              </w:rPr>
              <w:t>0 = Died &lt;1 hour after birth</w:t>
            </w:r>
            <w:r w:rsidRPr="00514C1D">
              <w:rPr>
                <w:rFonts w:ascii="Calibri" w:hAnsi="Calibri" w:cs="Calibri"/>
                <w:sz w:val="18"/>
                <w:szCs w:val="18"/>
              </w:rPr>
              <w:br/>
              <w:t xml:space="preserve">1 = Died 1 complete hour after birth </w:t>
            </w:r>
            <w:r w:rsidRPr="00514C1D">
              <w:rPr>
                <w:rFonts w:ascii="Calibri" w:hAnsi="Calibri" w:cs="Calibri"/>
                <w:sz w:val="18"/>
                <w:szCs w:val="18"/>
              </w:rPr>
              <w:br/>
              <w:t xml:space="preserve">2 = Died 2 complete hours after birth </w:t>
            </w:r>
            <w:r w:rsidRPr="00514C1D">
              <w:rPr>
                <w:rFonts w:ascii="Calibri" w:hAnsi="Calibri" w:cs="Calibri"/>
                <w:sz w:val="18"/>
                <w:szCs w:val="18"/>
              </w:rPr>
              <w:br/>
              <w:t>Etc.</w:t>
            </w:r>
            <w:r w:rsidRPr="00514C1D">
              <w:rPr>
                <w:rFonts w:ascii="Calibri" w:hAnsi="Calibri" w:cs="Calibri"/>
                <w:sz w:val="18"/>
                <w:szCs w:val="18"/>
              </w:rPr>
              <w:br/>
              <w:t>23 = Died 23 complete hours after birth</w:t>
            </w:r>
            <w:r w:rsidRPr="00514C1D">
              <w:rPr>
                <w:rFonts w:ascii="Calibri" w:hAnsi="Calibri" w:cs="Calibri"/>
                <w:sz w:val="18"/>
                <w:szCs w:val="18"/>
              </w:rPr>
              <w:br/>
              <w:t>88 = Alive at 24 hours</w:t>
            </w:r>
            <w:r w:rsidRPr="00514C1D">
              <w:rPr>
                <w:rFonts w:ascii="Calibri" w:hAnsi="Calibri" w:cs="Calibri"/>
                <w:sz w:val="18"/>
                <w:szCs w:val="18"/>
              </w:rPr>
              <w:br/>
              <w:t>99 = Died within first 24 hours, but exact time unknown</w:t>
            </w:r>
          </w:p>
          <w:p w14:paraId="48F60E42"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538135" w:themeColor="accent6" w:themeShade="BF"/>
                <w:sz w:val="18"/>
                <w:szCs w:val="18"/>
                <w:lang w:eastAsia="en-GB"/>
              </w:rPr>
            </w:pPr>
          </w:p>
        </w:tc>
      </w:tr>
      <w:tr w:rsidR="00F54B72" w:rsidRPr="00184659" w14:paraId="38F84007" w14:textId="77777777" w:rsidTr="00DE633C">
        <w:trPr>
          <w:gridAfter w:val="1"/>
          <w:wAfter w:w="6" w:type="dxa"/>
          <w:trHeight w:val="315"/>
        </w:trPr>
        <w:tc>
          <w:tcPr>
            <w:tcW w:w="1696" w:type="dxa"/>
            <w:shd w:val="clear" w:color="auto" w:fill="auto"/>
          </w:tcPr>
          <w:p w14:paraId="380093B5"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L_CH_AGED_D</w:t>
            </w:r>
          </w:p>
        </w:tc>
        <w:tc>
          <w:tcPr>
            <w:tcW w:w="4111" w:type="dxa"/>
            <w:shd w:val="clear" w:color="auto" w:fill="auto"/>
          </w:tcPr>
          <w:p w14:paraId="092F5F9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sz w:val="18"/>
                <w:szCs w:val="18"/>
              </w:rPr>
              <w:t xml:space="preserve">Age at death </w:t>
            </w:r>
            <w:r w:rsidRPr="00514C1D">
              <w:rPr>
                <w:sz w:val="18"/>
                <w:szCs w:val="18"/>
                <w:u w:val="single"/>
              </w:rPr>
              <w:t>in complete days</w:t>
            </w:r>
            <w:r w:rsidRPr="00514C1D">
              <w:rPr>
                <w:sz w:val="18"/>
                <w:szCs w:val="18"/>
              </w:rPr>
              <w:t xml:space="preserve"> (up to 10</w:t>
            </w:r>
            <w:r w:rsidRPr="00514C1D">
              <w:rPr>
                <w:sz w:val="18"/>
                <w:szCs w:val="18"/>
                <w:vertAlign w:val="superscript"/>
              </w:rPr>
              <w:t>th</w:t>
            </w:r>
            <w:r w:rsidRPr="00514C1D">
              <w:rPr>
                <w:sz w:val="18"/>
                <w:szCs w:val="18"/>
              </w:rPr>
              <w:t xml:space="preserve"> birthday)</w:t>
            </w:r>
            <w:r w:rsidRPr="00514C1D">
              <w:rPr>
                <w:rFonts w:eastAsia="Times New Roman" w:cs="Times New Roman"/>
                <w:color w:val="000000"/>
                <w:sz w:val="18"/>
                <w:szCs w:val="18"/>
                <w:lang w:eastAsia="en-GB"/>
              </w:rPr>
              <w:t xml:space="preserve">. </w:t>
            </w:r>
          </w:p>
          <w:p w14:paraId="79741A92"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sz w:val="18"/>
                <w:szCs w:val="18"/>
              </w:rPr>
              <w:t>A calculated field using the difference between date of death and death of birth i.e. subtract child’s date of birth from child’s date of death.</w:t>
            </w:r>
          </w:p>
        </w:tc>
        <w:tc>
          <w:tcPr>
            <w:tcW w:w="1276" w:type="dxa"/>
            <w:shd w:val="clear" w:color="auto" w:fill="auto"/>
            <w:noWrap/>
          </w:tcPr>
          <w:p w14:paraId="762C3BA3"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Numeric (1-4 digits)</w:t>
            </w:r>
          </w:p>
        </w:tc>
        <w:tc>
          <w:tcPr>
            <w:tcW w:w="3119" w:type="dxa"/>
            <w:shd w:val="clear" w:color="auto" w:fill="auto"/>
            <w:noWrap/>
          </w:tcPr>
          <w:p w14:paraId="19F8CBF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0 = died &lt;24 hours after birth</w:t>
            </w:r>
          </w:p>
          <w:p w14:paraId="78B46311"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 xml:space="preserve">1 = died 1 complete day after birth </w:t>
            </w:r>
          </w:p>
          <w:p w14:paraId="3B497BD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 xml:space="preserve">2 = died 2 complete days after birth </w:t>
            </w:r>
          </w:p>
          <w:p w14:paraId="0D1F9F2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Etc.</w:t>
            </w:r>
          </w:p>
          <w:p w14:paraId="112849D2"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sz w:val="18"/>
                <w:szCs w:val="18"/>
                <w:lang w:eastAsia="en-GB"/>
              </w:rPr>
            </w:pPr>
            <w:r w:rsidRPr="00514C1D">
              <w:rPr>
                <w:rFonts w:eastAsia="Times New Roman" w:cs="Times New Roman"/>
                <w:sz w:val="18"/>
                <w:szCs w:val="18"/>
                <w:lang w:eastAsia="en-GB"/>
              </w:rPr>
              <w:t>8888 = Alive on 10th birthday or by end of study period, whichever is sooner</w:t>
            </w:r>
          </w:p>
          <w:p w14:paraId="51A4C3CC" w14:textId="77777777" w:rsidR="00F54B72" w:rsidRPr="00514C1D" w:rsidRDefault="00F54B72" w:rsidP="00DE633C">
            <w:pPr>
              <w:tabs>
                <w:tab w:val="left" w:pos="10188"/>
                <w:tab w:val="left" w:pos="11148"/>
                <w:tab w:val="left" w:pos="12108"/>
                <w:tab w:val="left" w:pos="13068"/>
                <w:tab w:val="left" w:pos="14028"/>
              </w:tabs>
              <w:rPr>
                <w:rFonts w:ascii="Calibri" w:hAnsi="Calibri"/>
                <w:color w:val="000000"/>
                <w:sz w:val="18"/>
                <w:szCs w:val="18"/>
              </w:rPr>
            </w:pPr>
            <w:r w:rsidRPr="00514C1D">
              <w:rPr>
                <w:rFonts w:eastAsia="Times New Roman" w:cs="Times New Roman"/>
                <w:sz w:val="18"/>
                <w:szCs w:val="18"/>
                <w:lang w:eastAsia="en-GB"/>
              </w:rPr>
              <w:t>9999 = Died before 10th birthday, but exact time unknown</w:t>
            </w:r>
          </w:p>
        </w:tc>
      </w:tr>
      <w:tr w:rsidR="00F54B72" w:rsidRPr="00184659" w14:paraId="1E8CBBF4" w14:textId="77777777" w:rsidTr="00DE633C">
        <w:trPr>
          <w:gridAfter w:val="1"/>
          <w:wAfter w:w="6" w:type="dxa"/>
          <w:trHeight w:val="315"/>
        </w:trPr>
        <w:tc>
          <w:tcPr>
            <w:tcW w:w="1696" w:type="dxa"/>
            <w:shd w:val="clear" w:color="auto" w:fill="auto"/>
          </w:tcPr>
          <w:p w14:paraId="26BD1AF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L_CAUSE_D_U</w:t>
            </w:r>
          </w:p>
        </w:tc>
        <w:tc>
          <w:tcPr>
            <w:tcW w:w="4111" w:type="dxa"/>
            <w:shd w:val="clear" w:color="auto" w:fill="auto"/>
          </w:tcPr>
          <w:p w14:paraId="3FC162EE"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 xml:space="preserve">Underlying cause of death  - diagnosis  </w:t>
            </w:r>
          </w:p>
          <w:p w14:paraId="78FD2A6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14C1D">
              <w:rPr>
                <w:rFonts w:eastAsia="Times New Roman" w:cs="Times New Roman"/>
                <w:color w:val="000000"/>
                <w:sz w:val="18"/>
                <w:szCs w:val="18"/>
                <w:lang w:eastAsia="en-GB"/>
              </w:rPr>
              <w:t>There can only be one underlying cause of death</w:t>
            </w:r>
          </w:p>
        </w:tc>
        <w:tc>
          <w:tcPr>
            <w:tcW w:w="1276" w:type="dxa"/>
            <w:shd w:val="clear" w:color="auto" w:fill="auto"/>
            <w:noWrap/>
          </w:tcPr>
          <w:p w14:paraId="2351ECB2"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14C1D">
              <w:rPr>
                <w:rFonts w:eastAsia="Times New Roman" w:cs="Times New Roman"/>
                <w:color w:val="000000"/>
                <w:sz w:val="18"/>
                <w:szCs w:val="18"/>
                <w:lang w:eastAsia="en-GB"/>
              </w:rPr>
              <w:t>String</w:t>
            </w:r>
          </w:p>
        </w:tc>
        <w:tc>
          <w:tcPr>
            <w:tcW w:w="3119" w:type="dxa"/>
            <w:shd w:val="clear" w:color="auto" w:fill="auto"/>
            <w:noWrap/>
          </w:tcPr>
          <w:p w14:paraId="18F2329F" w14:textId="77777777" w:rsidR="00F54B72" w:rsidRPr="00514C1D" w:rsidRDefault="00F54B72" w:rsidP="00DE633C">
            <w:pPr>
              <w:pStyle w:val="Default"/>
              <w:rPr>
                <w:rFonts w:asciiTheme="minorHAnsi" w:hAnsiTheme="minorHAnsi"/>
                <w:sz w:val="18"/>
                <w:szCs w:val="18"/>
              </w:rPr>
            </w:pPr>
            <w:r w:rsidRPr="00514C1D">
              <w:rPr>
                <w:rFonts w:asciiTheme="minorHAnsi" w:hAnsiTheme="minorHAnsi"/>
                <w:iCs/>
                <w:sz w:val="18"/>
                <w:szCs w:val="18"/>
              </w:rPr>
              <w:t>ICD9 or ICD10 code</w:t>
            </w:r>
          </w:p>
        </w:tc>
      </w:tr>
      <w:tr w:rsidR="00F54B72" w:rsidRPr="00184659" w14:paraId="5D5A3619" w14:textId="77777777" w:rsidTr="00DE633C">
        <w:trPr>
          <w:gridAfter w:val="1"/>
          <w:wAfter w:w="6" w:type="dxa"/>
          <w:trHeight w:val="315"/>
        </w:trPr>
        <w:tc>
          <w:tcPr>
            <w:tcW w:w="1696" w:type="dxa"/>
            <w:shd w:val="clear" w:color="auto" w:fill="auto"/>
          </w:tcPr>
          <w:p w14:paraId="18135057"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L_CAUSE_D_P</w:t>
            </w:r>
          </w:p>
        </w:tc>
        <w:tc>
          <w:tcPr>
            <w:tcW w:w="4111" w:type="dxa"/>
            <w:shd w:val="clear" w:color="auto" w:fill="auto"/>
          </w:tcPr>
          <w:p w14:paraId="37FDE522"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 xml:space="preserve">Primary/ immediate cause of death - diagnosis  </w:t>
            </w:r>
          </w:p>
        </w:tc>
        <w:tc>
          <w:tcPr>
            <w:tcW w:w="1276" w:type="dxa"/>
            <w:shd w:val="clear" w:color="auto" w:fill="auto"/>
            <w:noWrap/>
          </w:tcPr>
          <w:p w14:paraId="224C26CA"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5E78DA43" w14:textId="77777777" w:rsidR="00F54B72" w:rsidRPr="00514C1D" w:rsidRDefault="00F54B72" w:rsidP="00DE633C">
            <w:pPr>
              <w:pStyle w:val="Default"/>
              <w:rPr>
                <w:rFonts w:asciiTheme="minorHAnsi" w:hAnsiTheme="minorHAnsi" w:cstheme="minorHAnsi"/>
                <w:iCs/>
                <w:sz w:val="18"/>
                <w:szCs w:val="18"/>
              </w:rPr>
            </w:pPr>
            <w:r w:rsidRPr="00514C1D">
              <w:rPr>
                <w:rFonts w:asciiTheme="minorHAnsi" w:hAnsiTheme="minorHAnsi" w:cstheme="minorHAnsi"/>
                <w:iCs/>
                <w:sz w:val="18"/>
                <w:szCs w:val="18"/>
              </w:rPr>
              <w:t>ICD9 or ICD10 code</w:t>
            </w:r>
          </w:p>
        </w:tc>
      </w:tr>
      <w:tr w:rsidR="00F54B72" w:rsidRPr="00184659" w14:paraId="2D7B9BD0" w14:textId="77777777" w:rsidTr="00DE633C">
        <w:trPr>
          <w:gridAfter w:val="1"/>
          <w:wAfter w:w="6" w:type="dxa"/>
          <w:trHeight w:val="315"/>
        </w:trPr>
        <w:tc>
          <w:tcPr>
            <w:tcW w:w="1696" w:type="dxa"/>
            <w:shd w:val="clear" w:color="auto" w:fill="auto"/>
          </w:tcPr>
          <w:p w14:paraId="68DA3D4A"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L_CAUSE_D_C</w:t>
            </w:r>
          </w:p>
        </w:tc>
        <w:tc>
          <w:tcPr>
            <w:tcW w:w="4111" w:type="dxa"/>
            <w:shd w:val="clear" w:color="auto" w:fill="auto"/>
          </w:tcPr>
          <w:p w14:paraId="176E226B"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Contributing cause of death - diagnosis</w:t>
            </w:r>
          </w:p>
        </w:tc>
        <w:tc>
          <w:tcPr>
            <w:tcW w:w="1276" w:type="dxa"/>
            <w:shd w:val="clear" w:color="auto" w:fill="auto"/>
            <w:noWrap/>
          </w:tcPr>
          <w:p w14:paraId="772B10E0"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4A334F72" w14:textId="77777777" w:rsidR="00F54B72" w:rsidRPr="00514C1D" w:rsidRDefault="00F54B72" w:rsidP="00DE633C">
            <w:pPr>
              <w:pStyle w:val="Default"/>
              <w:rPr>
                <w:rFonts w:asciiTheme="minorHAnsi" w:hAnsiTheme="minorHAnsi" w:cstheme="minorHAnsi"/>
                <w:sz w:val="18"/>
                <w:szCs w:val="18"/>
              </w:rPr>
            </w:pPr>
            <w:r w:rsidRPr="00514C1D">
              <w:rPr>
                <w:rFonts w:asciiTheme="minorHAnsi" w:hAnsiTheme="minorHAnsi" w:cstheme="minorHAnsi"/>
                <w:iCs/>
                <w:sz w:val="18"/>
                <w:szCs w:val="18"/>
              </w:rPr>
              <w:t>ICD9 or ICD10 code</w:t>
            </w:r>
          </w:p>
        </w:tc>
      </w:tr>
      <w:tr w:rsidR="00F54B72" w:rsidRPr="00184659" w14:paraId="2912D745" w14:textId="77777777" w:rsidTr="00DE633C">
        <w:trPr>
          <w:gridAfter w:val="1"/>
          <w:wAfter w:w="6" w:type="dxa"/>
          <w:trHeight w:val="315"/>
        </w:trPr>
        <w:tc>
          <w:tcPr>
            <w:tcW w:w="1696" w:type="dxa"/>
            <w:shd w:val="clear" w:color="auto" w:fill="auto"/>
          </w:tcPr>
          <w:p w14:paraId="7A153467"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L_CAUSE_D_O1</w:t>
            </w:r>
          </w:p>
        </w:tc>
        <w:tc>
          <w:tcPr>
            <w:tcW w:w="4111" w:type="dxa"/>
            <w:shd w:val="clear" w:color="auto" w:fill="auto"/>
          </w:tcPr>
          <w:p w14:paraId="1A885C51"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Other causes of death- diagnosis 1</w:t>
            </w:r>
          </w:p>
        </w:tc>
        <w:tc>
          <w:tcPr>
            <w:tcW w:w="1276" w:type="dxa"/>
            <w:shd w:val="clear" w:color="auto" w:fill="auto"/>
            <w:noWrap/>
          </w:tcPr>
          <w:p w14:paraId="7C4A3D81"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472672E7" w14:textId="77777777" w:rsidR="00F54B72" w:rsidRPr="00514C1D" w:rsidRDefault="00F54B72" w:rsidP="00DE633C">
            <w:pPr>
              <w:rPr>
                <w:rFonts w:eastAsia="Times New Roman" w:cstheme="minorHAnsi"/>
                <w:bCs/>
                <w:color w:val="000000"/>
                <w:sz w:val="18"/>
                <w:szCs w:val="18"/>
                <w:lang w:eastAsia="en-GB"/>
              </w:rPr>
            </w:pPr>
            <w:r w:rsidRPr="00514C1D">
              <w:rPr>
                <w:rFonts w:cstheme="minorHAnsi"/>
                <w:iCs/>
                <w:sz w:val="18"/>
                <w:szCs w:val="18"/>
              </w:rPr>
              <w:t>ICD9 or ICD10 code</w:t>
            </w:r>
          </w:p>
        </w:tc>
      </w:tr>
      <w:tr w:rsidR="00F54B72" w:rsidRPr="00184659" w14:paraId="5D90D6B4" w14:textId="77777777" w:rsidTr="00DE633C">
        <w:trPr>
          <w:gridAfter w:val="1"/>
          <w:wAfter w:w="6" w:type="dxa"/>
          <w:trHeight w:val="315"/>
        </w:trPr>
        <w:tc>
          <w:tcPr>
            <w:tcW w:w="1696" w:type="dxa"/>
            <w:shd w:val="clear" w:color="auto" w:fill="auto"/>
          </w:tcPr>
          <w:p w14:paraId="52D93341"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L_CAUSE_D_O2</w:t>
            </w:r>
          </w:p>
        </w:tc>
        <w:tc>
          <w:tcPr>
            <w:tcW w:w="4111" w:type="dxa"/>
            <w:shd w:val="clear" w:color="auto" w:fill="auto"/>
          </w:tcPr>
          <w:p w14:paraId="71901F80"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Other causes of death- diagnosis 2</w:t>
            </w:r>
          </w:p>
        </w:tc>
        <w:tc>
          <w:tcPr>
            <w:tcW w:w="1276" w:type="dxa"/>
            <w:shd w:val="clear" w:color="auto" w:fill="auto"/>
            <w:noWrap/>
          </w:tcPr>
          <w:p w14:paraId="41155801"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6ADDE46B" w14:textId="77777777" w:rsidR="00F54B72" w:rsidRPr="00514C1D" w:rsidRDefault="00F54B72" w:rsidP="00DE633C">
            <w:pPr>
              <w:pStyle w:val="Default"/>
              <w:rPr>
                <w:rFonts w:asciiTheme="minorHAnsi" w:hAnsiTheme="minorHAnsi" w:cstheme="minorHAnsi"/>
                <w:sz w:val="18"/>
                <w:szCs w:val="18"/>
              </w:rPr>
            </w:pPr>
            <w:r w:rsidRPr="00514C1D">
              <w:rPr>
                <w:rFonts w:asciiTheme="minorHAnsi" w:hAnsiTheme="minorHAnsi" w:cstheme="minorHAnsi"/>
                <w:iCs/>
                <w:sz w:val="18"/>
                <w:szCs w:val="18"/>
              </w:rPr>
              <w:t>ICD9 or ICD10 code</w:t>
            </w:r>
          </w:p>
        </w:tc>
      </w:tr>
      <w:tr w:rsidR="00F54B72" w:rsidRPr="00184659" w14:paraId="780CEB27" w14:textId="77777777" w:rsidTr="00DE633C">
        <w:trPr>
          <w:gridAfter w:val="1"/>
          <w:wAfter w:w="6" w:type="dxa"/>
          <w:trHeight w:val="315"/>
        </w:trPr>
        <w:tc>
          <w:tcPr>
            <w:tcW w:w="1696" w:type="dxa"/>
            <w:shd w:val="clear" w:color="auto" w:fill="auto"/>
          </w:tcPr>
          <w:p w14:paraId="18899EB8"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L_CAUSE_D_O3</w:t>
            </w:r>
          </w:p>
        </w:tc>
        <w:tc>
          <w:tcPr>
            <w:tcW w:w="4111" w:type="dxa"/>
            <w:shd w:val="clear" w:color="auto" w:fill="auto"/>
          </w:tcPr>
          <w:p w14:paraId="729ABED3"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Other causes of death- diagnosis 3</w:t>
            </w:r>
          </w:p>
        </w:tc>
        <w:tc>
          <w:tcPr>
            <w:tcW w:w="1276" w:type="dxa"/>
            <w:shd w:val="clear" w:color="auto" w:fill="auto"/>
            <w:noWrap/>
          </w:tcPr>
          <w:p w14:paraId="35979785"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139C8E54" w14:textId="77777777" w:rsidR="00F54B72" w:rsidRPr="00514C1D" w:rsidRDefault="00F54B72" w:rsidP="00DE633C">
            <w:pPr>
              <w:pStyle w:val="Default"/>
              <w:rPr>
                <w:rFonts w:asciiTheme="minorHAnsi" w:hAnsiTheme="minorHAnsi" w:cstheme="minorHAnsi"/>
                <w:sz w:val="18"/>
                <w:szCs w:val="18"/>
              </w:rPr>
            </w:pPr>
            <w:r w:rsidRPr="00514C1D">
              <w:rPr>
                <w:rFonts w:asciiTheme="minorHAnsi" w:hAnsiTheme="minorHAnsi" w:cstheme="minorHAnsi"/>
                <w:iCs/>
                <w:sz w:val="18"/>
                <w:szCs w:val="18"/>
              </w:rPr>
              <w:t>ICD9 or ICD10 code</w:t>
            </w:r>
          </w:p>
        </w:tc>
      </w:tr>
      <w:tr w:rsidR="00F54B72" w:rsidRPr="00184659" w14:paraId="593B1C6A" w14:textId="77777777" w:rsidTr="00DE633C">
        <w:trPr>
          <w:gridAfter w:val="1"/>
          <w:wAfter w:w="6" w:type="dxa"/>
          <w:trHeight w:val="315"/>
        </w:trPr>
        <w:tc>
          <w:tcPr>
            <w:tcW w:w="1696" w:type="dxa"/>
            <w:shd w:val="clear" w:color="auto" w:fill="auto"/>
          </w:tcPr>
          <w:p w14:paraId="22A631AE"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L_CAUSE_D_O4</w:t>
            </w:r>
          </w:p>
        </w:tc>
        <w:tc>
          <w:tcPr>
            <w:tcW w:w="4111" w:type="dxa"/>
            <w:shd w:val="clear" w:color="auto" w:fill="auto"/>
          </w:tcPr>
          <w:p w14:paraId="5CCC9316"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Other causes of death- diagnosis 4</w:t>
            </w:r>
          </w:p>
        </w:tc>
        <w:tc>
          <w:tcPr>
            <w:tcW w:w="1276" w:type="dxa"/>
            <w:shd w:val="clear" w:color="auto" w:fill="auto"/>
            <w:noWrap/>
          </w:tcPr>
          <w:p w14:paraId="2F3399A5"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699A22EF" w14:textId="77777777" w:rsidR="00F54B72" w:rsidRPr="00514C1D" w:rsidRDefault="00F54B72" w:rsidP="00DE633C">
            <w:pPr>
              <w:pStyle w:val="Default"/>
              <w:rPr>
                <w:rFonts w:asciiTheme="minorHAnsi" w:hAnsiTheme="minorHAnsi" w:cstheme="minorHAnsi"/>
                <w:sz w:val="18"/>
                <w:szCs w:val="18"/>
              </w:rPr>
            </w:pPr>
            <w:r w:rsidRPr="00514C1D">
              <w:rPr>
                <w:rFonts w:asciiTheme="minorHAnsi" w:hAnsiTheme="minorHAnsi" w:cstheme="minorHAnsi"/>
                <w:iCs/>
                <w:sz w:val="18"/>
                <w:szCs w:val="18"/>
              </w:rPr>
              <w:t>ICD9 or ICD10 code</w:t>
            </w:r>
          </w:p>
        </w:tc>
      </w:tr>
      <w:tr w:rsidR="00F54B72" w:rsidRPr="00184659" w14:paraId="23648DD0" w14:textId="77777777" w:rsidTr="00DE633C">
        <w:trPr>
          <w:gridAfter w:val="1"/>
          <w:wAfter w:w="6" w:type="dxa"/>
          <w:trHeight w:val="315"/>
        </w:trPr>
        <w:tc>
          <w:tcPr>
            <w:tcW w:w="1696" w:type="dxa"/>
            <w:shd w:val="clear" w:color="auto" w:fill="auto"/>
          </w:tcPr>
          <w:p w14:paraId="4BBDF66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L_CAUSE_D_O5</w:t>
            </w:r>
          </w:p>
        </w:tc>
        <w:tc>
          <w:tcPr>
            <w:tcW w:w="4111" w:type="dxa"/>
            <w:shd w:val="clear" w:color="auto" w:fill="auto"/>
          </w:tcPr>
          <w:p w14:paraId="51A3D7B1" w14:textId="77777777" w:rsidR="00F54B72"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Other causes of death- diagnosis 5</w:t>
            </w:r>
          </w:p>
          <w:p w14:paraId="15967333"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Pr>
                <w:rFonts w:eastAsia="Times New Roman" w:cstheme="minorHAnsi"/>
                <w:color w:val="000000"/>
                <w:sz w:val="18"/>
                <w:szCs w:val="18"/>
                <w:lang w:eastAsia="en-GB"/>
              </w:rPr>
              <w:t xml:space="preserve">Additional “Other causes of death” can be recorded in variables </w:t>
            </w:r>
            <w:r w:rsidRPr="00514C1D">
              <w:rPr>
                <w:rFonts w:eastAsia="Times New Roman" w:cstheme="minorHAnsi"/>
                <w:color w:val="000000"/>
                <w:sz w:val="18"/>
                <w:szCs w:val="18"/>
                <w:lang w:eastAsia="en-GB"/>
              </w:rPr>
              <w:t>L_CAUSE_D_O</w:t>
            </w:r>
            <w:r>
              <w:rPr>
                <w:rFonts w:eastAsia="Times New Roman" w:cstheme="minorHAnsi"/>
                <w:color w:val="000000"/>
                <w:sz w:val="18"/>
                <w:szCs w:val="18"/>
                <w:lang w:eastAsia="en-GB"/>
              </w:rPr>
              <w:t xml:space="preserve">6 to </w:t>
            </w:r>
            <w:r w:rsidRPr="00514C1D">
              <w:rPr>
                <w:rFonts w:eastAsia="Times New Roman" w:cstheme="minorHAnsi"/>
                <w:color w:val="000000"/>
                <w:sz w:val="18"/>
                <w:szCs w:val="18"/>
                <w:lang w:eastAsia="en-GB"/>
              </w:rPr>
              <w:t>L_CAUSE_D_</w:t>
            </w:r>
            <w:r>
              <w:rPr>
                <w:rFonts w:eastAsia="Times New Roman" w:cstheme="minorHAnsi"/>
                <w:color w:val="000000"/>
                <w:sz w:val="18"/>
                <w:szCs w:val="18"/>
                <w:lang w:eastAsia="en-GB"/>
              </w:rPr>
              <w:t>1</w:t>
            </w:r>
            <w:r w:rsidRPr="00514C1D">
              <w:rPr>
                <w:rFonts w:eastAsia="Times New Roman" w:cstheme="minorHAnsi"/>
                <w:color w:val="000000"/>
                <w:sz w:val="18"/>
                <w:szCs w:val="18"/>
                <w:lang w:eastAsia="en-GB"/>
              </w:rPr>
              <w:t>5</w:t>
            </w:r>
            <w:r>
              <w:rPr>
                <w:rFonts w:eastAsia="Times New Roman" w:cstheme="minorHAnsi"/>
                <w:color w:val="000000"/>
                <w:sz w:val="18"/>
                <w:szCs w:val="18"/>
                <w:lang w:eastAsia="en-GB"/>
              </w:rPr>
              <w:t xml:space="preserve"> (not listed)</w:t>
            </w:r>
          </w:p>
        </w:tc>
        <w:tc>
          <w:tcPr>
            <w:tcW w:w="1276" w:type="dxa"/>
            <w:shd w:val="clear" w:color="auto" w:fill="auto"/>
            <w:noWrap/>
          </w:tcPr>
          <w:p w14:paraId="47CE3375"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String</w:t>
            </w:r>
          </w:p>
        </w:tc>
        <w:tc>
          <w:tcPr>
            <w:tcW w:w="3119" w:type="dxa"/>
            <w:shd w:val="clear" w:color="auto" w:fill="auto"/>
            <w:noWrap/>
          </w:tcPr>
          <w:p w14:paraId="4C98F7BB" w14:textId="77777777" w:rsidR="00F54B72" w:rsidRPr="00514C1D" w:rsidRDefault="00F54B72" w:rsidP="00DE633C">
            <w:pPr>
              <w:pStyle w:val="Default"/>
              <w:rPr>
                <w:rFonts w:asciiTheme="minorHAnsi" w:hAnsiTheme="minorHAnsi" w:cstheme="minorHAnsi"/>
                <w:iCs/>
                <w:sz w:val="18"/>
                <w:szCs w:val="18"/>
              </w:rPr>
            </w:pPr>
            <w:r w:rsidRPr="00514C1D">
              <w:rPr>
                <w:rFonts w:asciiTheme="minorHAnsi" w:hAnsiTheme="minorHAnsi" w:cstheme="minorHAnsi"/>
                <w:iCs/>
                <w:sz w:val="18"/>
                <w:szCs w:val="18"/>
              </w:rPr>
              <w:t>ICD9 or ICD10 code</w:t>
            </w:r>
          </w:p>
        </w:tc>
      </w:tr>
      <w:tr w:rsidR="00F54B72" w:rsidRPr="00184659" w14:paraId="479C491C" w14:textId="77777777" w:rsidTr="00DE633C">
        <w:trPr>
          <w:gridAfter w:val="1"/>
          <w:wAfter w:w="6" w:type="dxa"/>
          <w:trHeight w:val="315"/>
        </w:trPr>
        <w:tc>
          <w:tcPr>
            <w:tcW w:w="1696" w:type="dxa"/>
            <w:shd w:val="clear" w:color="auto" w:fill="auto"/>
          </w:tcPr>
          <w:p w14:paraId="63A125F9" w14:textId="77777777" w:rsidR="00F54B72" w:rsidRPr="0059271F"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9271F">
              <w:rPr>
                <w:rFonts w:eastAsia="Times New Roman" w:cs="Times New Roman"/>
                <w:color w:val="000000"/>
                <w:sz w:val="18"/>
                <w:szCs w:val="18"/>
                <w:lang w:eastAsia="en-GB"/>
              </w:rPr>
              <w:t>L_CH_PLACE_D</w:t>
            </w:r>
          </w:p>
        </w:tc>
        <w:tc>
          <w:tcPr>
            <w:tcW w:w="4111" w:type="dxa"/>
            <w:shd w:val="clear" w:color="auto" w:fill="auto"/>
          </w:tcPr>
          <w:p w14:paraId="383AB140" w14:textId="77777777" w:rsidR="00F54B72" w:rsidRPr="0059271F"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59271F">
              <w:rPr>
                <w:rFonts w:eastAsia="Times New Roman" w:cs="Times New Roman"/>
                <w:color w:val="000000"/>
                <w:sz w:val="18"/>
                <w:szCs w:val="18"/>
                <w:lang w:eastAsia="en-GB"/>
              </w:rPr>
              <w:t xml:space="preserve">Place of death </w:t>
            </w:r>
          </w:p>
        </w:tc>
        <w:tc>
          <w:tcPr>
            <w:tcW w:w="1276" w:type="dxa"/>
            <w:shd w:val="clear" w:color="auto" w:fill="auto"/>
            <w:noWrap/>
          </w:tcPr>
          <w:p w14:paraId="3EAEBE64" w14:textId="77777777" w:rsidR="00F54B72" w:rsidRPr="0059271F"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59271F">
              <w:rPr>
                <w:rFonts w:eastAsia="Times New Roman" w:cs="Times New Roman"/>
                <w:color w:val="000000"/>
                <w:sz w:val="18"/>
                <w:szCs w:val="18"/>
                <w:lang w:eastAsia="en-GB"/>
              </w:rPr>
              <w:t>Numeric</w:t>
            </w:r>
          </w:p>
        </w:tc>
        <w:tc>
          <w:tcPr>
            <w:tcW w:w="3119" w:type="dxa"/>
            <w:shd w:val="clear" w:color="auto" w:fill="auto"/>
            <w:noWrap/>
          </w:tcPr>
          <w:p w14:paraId="50CAC982" w14:textId="77777777" w:rsidR="00F54B72" w:rsidRPr="0059271F" w:rsidRDefault="00F54B72" w:rsidP="00DE633C">
            <w:pPr>
              <w:pStyle w:val="Default"/>
              <w:rPr>
                <w:rFonts w:asciiTheme="minorHAnsi" w:hAnsiTheme="minorHAnsi"/>
                <w:sz w:val="18"/>
                <w:szCs w:val="18"/>
              </w:rPr>
            </w:pPr>
            <w:r w:rsidRPr="0059271F">
              <w:rPr>
                <w:rFonts w:asciiTheme="minorHAnsi" w:hAnsiTheme="minorHAnsi"/>
                <w:sz w:val="18"/>
                <w:szCs w:val="18"/>
              </w:rPr>
              <w:t xml:space="preserve">1 = Home </w:t>
            </w:r>
          </w:p>
          <w:p w14:paraId="0EA16F80" w14:textId="77777777" w:rsidR="00F54B72" w:rsidRPr="0059271F" w:rsidRDefault="00F54B72" w:rsidP="00DE633C">
            <w:pPr>
              <w:pStyle w:val="Default"/>
              <w:rPr>
                <w:rFonts w:asciiTheme="minorHAnsi" w:hAnsiTheme="minorHAnsi"/>
                <w:sz w:val="18"/>
                <w:szCs w:val="18"/>
              </w:rPr>
            </w:pPr>
            <w:r w:rsidRPr="0059271F">
              <w:rPr>
                <w:rFonts w:asciiTheme="minorHAnsi" w:hAnsiTheme="minorHAnsi"/>
                <w:sz w:val="18"/>
                <w:szCs w:val="18"/>
              </w:rPr>
              <w:t>2 = Hospital</w:t>
            </w:r>
          </w:p>
          <w:p w14:paraId="623F2ADC" w14:textId="77777777" w:rsidR="00F54B72" w:rsidRPr="0059271F" w:rsidRDefault="00F54B72" w:rsidP="00DE633C">
            <w:pPr>
              <w:pStyle w:val="Default"/>
              <w:rPr>
                <w:rFonts w:asciiTheme="minorHAnsi" w:hAnsiTheme="minorHAnsi"/>
                <w:sz w:val="18"/>
                <w:szCs w:val="18"/>
              </w:rPr>
            </w:pPr>
            <w:r w:rsidRPr="0059271F">
              <w:rPr>
                <w:rFonts w:asciiTheme="minorHAnsi" w:hAnsiTheme="minorHAnsi"/>
                <w:sz w:val="18"/>
                <w:szCs w:val="18"/>
              </w:rPr>
              <w:t>3 = Other</w:t>
            </w:r>
          </w:p>
          <w:p w14:paraId="2C5C1DF4" w14:textId="77777777" w:rsidR="00F54B72" w:rsidRPr="0059271F" w:rsidRDefault="00F54B72" w:rsidP="00DE633C">
            <w:pPr>
              <w:pStyle w:val="Default"/>
              <w:rPr>
                <w:rFonts w:asciiTheme="minorHAnsi" w:hAnsiTheme="minorHAnsi"/>
                <w:sz w:val="18"/>
                <w:szCs w:val="18"/>
              </w:rPr>
            </w:pPr>
            <w:r w:rsidRPr="0059271F">
              <w:rPr>
                <w:rFonts w:asciiTheme="minorHAnsi" w:hAnsiTheme="minorHAnsi"/>
                <w:sz w:val="18"/>
                <w:szCs w:val="18"/>
              </w:rPr>
              <w:t>9 = Not known</w:t>
            </w:r>
          </w:p>
          <w:p w14:paraId="64F5DFEC" w14:textId="77777777" w:rsidR="00F54B72" w:rsidRPr="0059271F" w:rsidRDefault="00F54B72" w:rsidP="00DE633C">
            <w:pPr>
              <w:pStyle w:val="Default"/>
              <w:rPr>
                <w:rFonts w:asciiTheme="minorHAnsi" w:hAnsiTheme="minorHAnsi"/>
                <w:sz w:val="18"/>
                <w:szCs w:val="18"/>
              </w:rPr>
            </w:pPr>
            <w:r w:rsidRPr="0059271F">
              <w:rPr>
                <w:rFonts w:asciiTheme="minorHAnsi" w:hAnsiTheme="minorHAnsi"/>
                <w:sz w:val="18"/>
                <w:szCs w:val="18"/>
              </w:rPr>
              <w:t>.=Not recorded by registry or not available for study</w:t>
            </w:r>
          </w:p>
        </w:tc>
      </w:tr>
      <w:tr w:rsidR="00F54B72" w:rsidRPr="007A30E3" w14:paraId="0AC65016" w14:textId="77777777" w:rsidTr="00DE633C">
        <w:trPr>
          <w:trHeight w:val="315"/>
        </w:trPr>
        <w:tc>
          <w:tcPr>
            <w:tcW w:w="10208" w:type="dxa"/>
            <w:gridSpan w:val="5"/>
            <w:tcBorders>
              <w:top w:val="nil"/>
            </w:tcBorders>
            <w:shd w:val="clear" w:color="auto" w:fill="E7E6E6" w:themeFill="background2"/>
          </w:tcPr>
          <w:p w14:paraId="51AD91FC" w14:textId="77777777" w:rsidR="00F54B72" w:rsidRPr="007A30E3" w:rsidRDefault="00F54B72" w:rsidP="00DE633C">
            <w:pPr>
              <w:tabs>
                <w:tab w:val="left" w:pos="10188"/>
                <w:tab w:val="left" w:pos="11148"/>
                <w:tab w:val="left" w:pos="12108"/>
                <w:tab w:val="left" w:pos="13068"/>
                <w:tab w:val="left" w:pos="14028"/>
              </w:tabs>
              <w:rPr>
                <w:sz w:val="20"/>
                <w:szCs w:val="20"/>
                <w:lang w:val="en-US"/>
              </w:rPr>
            </w:pPr>
            <w:r w:rsidRPr="007A30E3">
              <w:rPr>
                <w:rFonts w:eastAsia="Times New Roman" w:cs="Times New Roman"/>
                <w:b/>
                <w:color w:val="000000"/>
                <w:sz w:val="20"/>
                <w:szCs w:val="20"/>
                <w:lang w:eastAsia="en-GB"/>
              </w:rPr>
              <w:t>Variables relating to mother</w:t>
            </w:r>
          </w:p>
        </w:tc>
      </w:tr>
      <w:tr w:rsidR="00F54B72" w:rsidRPr="00184659" w14:paraId="6C8517ED" w14:textId="77777777" w:rsidTr="00DE633C">
        <w:trPr>
          <w:gridAfter w:val="1"/>
          <w:wAfter w:w="6" w:type="dxa"/>
          <w:trHeight w:val="315"/>
        </w:trPr>
        <w:tc>
          <w:tcPr>
            <w:tcW w:w="1696" w:type="dxa"/>
            <w:shd w:val="clear" w:color="auto" w:fill="auto"/>
          </w:tcPr>
          <w:p w14:paraId="74FAFFCE"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L_MAT_YEAR_B</w:t>
            </w:r>
          </w:p>
        </w:tc>
        <w:tc>
          <w:tcPr>
            <w:tcW w:w="4111" w:type="dxa"/>
            <w:shd w:val="clear" w:color="auto" w:fill="auto"/>
          </w:tcPr>
          <w:p w14:paraId="5C347B4B"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Maternal year of birth</w:t>
            </w:r>
          </w:p>
        </w:tc>
        <w:tc>
          <w:tcPr>
            <w:tcW w:w="1276" w:type="dxa"/>
            <w:shd w:val="clear" w:color="auto" w:fill="auto"/>
            <w:noWrap/>
          </w:tcPr>
          <w:p w14:paraId="646AD704"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YYYY</w:t>
            </w:r>
          </w:p>
        </w:tc>
        <w:tc>
          <w:tcPr>
            <w:tcW w:w="3119" w:type="dxa"/>
            <w:shd w:val="clear" w:color="auto" w:fill="auto"/>
            <w:noWrap/>
          </w:tcPr>
          <w:p w14:paraId="71C7AE6F" w14:textId="77777777" w:rsidR="00F54B72" w:rsidRPr="001860DD" w:rsidRDefault="00F54B72" w:rsidP="00DE633C">
            <w:pPr>
              <w:rPr>
                <w:sz w:val="18"/>
                <w:szCs w:val="18"/>
              </w:rPr>
            </w:pPr>
            <w:r w:rsidRPr="001860DD">
              <w:rPr>
                <w:sz w:val="18"/>
                <w:szCs w:val="18"/>
              </w:rPr>
              <w:t>99 = Not known</w:t>
            </w:r>
          </w:p>
          <w:p w14:paraId="147BCD71" w14:textId="77777777" w:rsidR="00F54B72" w:rsidRPr="00514C1D" w:rsidRDefault="00F54B72" w:rsidP="00DE633C">
            <w:pPr>
              <w:tabs>
                <w:tab w:val="left" w:pos="10188"/>
                <w:tab w:val="left" w:pos="11148"/>
                <w:tab w:val="left" w:pos="12108"/>
                <w:tab w:val="left" w:pos="13068"/>
                <w:tab w:val="left" w:pos="14028"/>
              </w:tabs>
              <w:rPr>
                <w:rFonts w:cstheme="minorHAnsi"/>
                <w:sz w:val="18"/>
                <w:szCs w:val="18"/>
                <w:lang w:val="en-US"/>
              </w:rPr>
            </w:pPr>
            <w:r w:rsidRPr="001860DD">
              <w:rPr>
                <w:sz w:val="18"/>
                <w:szCs w:val="18"/>
              </w:rPr>
              <w:t>. = Not recorded by registry or not available for study</w:t>
            </w:r>
          </w:p>
        </w:tc>
      </w:tr>
      <w:tr w:rsidR="00F54B72" w:rsidRPr="00184659" w14:paraId="45B10FC1" w14:textId="77777777" w:rsidTr="00DE633C">
        <w:trPr>
          <w:gridAfter w:val="1"/>
          <w:wAfter w:w="6" w:type="dxa"/>
          <w:trHeight w:val="315"/>
        </w:trPr>
        <w:tc>
          <w:tcPr>
            <w:tcW w:w="1696" w:type="dxa"/>
            <w:shd w:val="clear" w:color="auto" w:fill="auto"/>
          </w:tcPr>
          <w:p w14:paraId="48F3E1EC"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L_MATAGE_B</w:t>
            </w:r>
          </w:p>
        </w:tc>
        <w:tc>
          <w:tcPr>
            <w:tcW w:w="4111" w:type="dxa"/>
            <w:shd w:val="clear" w:color="auto" w:fill="auto"/>
          </w:tcPr>
          <w:p w14:paraId="4F2EFA44"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color w:val="000000"/>
                <w:sz w:val="18"/>
                <w:szCs w:val="18"/>
                <w:lang w:eastAsia="en-GB"/>
              </w:rPr>
              <w:t xml:space="preserve">Maternal age at infant's birth </w:t>
            </w:r>
            <w:r w:rsidRPr="00514C1D">
              <w:rPr>
                <w:rFonts w:eastAsia="Times New Roman" w:cstheme="minorHAnsi"/>
                <w:color w:val="000000"/>
                <w:sz w:val="18"/>
                <w:szCs w:val="18"/>
                <w:u w:val="single"/>
                <w:lang w:eastAsia="en-GB"/>
              </w:rPr>
              <w:t>in completed years</w:t>
            </w:r>
          </w:p>
          <w:p w14:paraId="5843F33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eastAsia="Times New Roman" w:cstheme="minorHAnsi"/>
                <w:sz w:val="18"/>
                <w:szCs w:val="18"/>
                <w:lang w:eastAsia="en-GB"/>
              </w:rPr>
              <w:t>May be u</w:t>
            </w:r>
            <w:r w:rsidRPr="00514C1D">
              <w:rPr>
                <w:rFonts w:eastAsia="Times New Roman" w:cstheme="minorHAnsi"/>
                <w:color w:val="000000"/>
                <w:sz w:val="18"/>
                <w:szCs w:val="18"/>
                <w:lang w:eastAsia="en-GB"/>
              </w:rPr>
              <w:t>sed to link information held on the child in local health care databases</w:t>
            </w:r>
          </w:p>
        </w:tc>
        <w:tc>
          <w:tcPr>
            <w:tcW w:w="1276" w:type="dxa"/>
            <w:shd w:val="clear" w:color="auto" w:fill="auto"/>
            <w:noWrap/>
          </w:tcPr>
          <w:p w14:paraId="41D78AFB"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Numeric</w:t>
            </w:r>
          </w:p>
        </w:tc>
        <w:tc>
          <w:tcPr>
            <w:tcW w:w="3119" w:type="dxa"/>
            <w:shd w:val="clear" w:color="auto" w:fill="auto"/>
            <w:noWrap/>
          </w:tcPr>
          <w:p w14:paraId="04FBA9E3"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cstheme="minorHAnsi"/>
                <w:sz w:val="18"/>
                <w:szCs w:val="18"/>
                <w:lang w:val="en-US"/>
              </w:rPr>
              <w:t>99=Not known                                                             . =Not recorded by registry or not available for study</w:t>
            </w:r>
          </w:p>
        </w:tc>
      </w:tr>
      <w:tr w:rsidR="00F54B72" w:rsidRPr="00184659" w14:paraId="5BF1FE82" w14:textId="77777777" w:rsidTr="00DE633C">
        <w:trPr>
          <w:gridAfter w:val="1"/>
          <w:wAfter w:w="6" w:type="dxa"/>
          <w:trHeight w:val="315"/>
        </w:trPr>
        <w:tc>
          <w:tcPr>
            <w:tcW w:w="1696" w:type="dxa"/>
            <w:shd w:val="clear" w:color="auto" w:fill="auto"/>
          </w:tcPr>
          <w:p w14:paraId="34B631FC"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cstheme="minorHAnsi"/>
                <w:sz w:val="18"/>
                <w:szCs w:val="18"/>
              </w:rPr>
              <w:t>L_MULT_BIRTH</w:t>
            </w:r>
          </w:p>
        </w:tc>
        <w:tc>
          <w:tcPr>
            <w:tcW w:w="4111" w:type="dxa"/>
            <w:shd w:val="clear" w:color="auto" w:fill="auto"/>
          </w:tcPr>
          <w:p w14:paraId="4CA86657"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514C1D">
              <w:rPr>
                <w:rFonts w:cstheme="minorHAnsi"/>
                <w:sz w:val="18"/>
                <w:szCs w:val="18"/>
              </w:rPr>
              <w:t>Singleton or multiple birth</w:t>
            </w:r>
          </w:p>
        </w:tc>
        <w:tc>
          <w:tcPr>
            <w:tcW w:w="1276" w:type="dxa"/>
            <w:shd w:val="clear" w:color="auto" w:fill="auto"/>
            <w:noWrap/>
          </w:tcPr>
          <w:p w14:paraId="736AF09E"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eastAsia="Times New Roman" w:cstheme="minorHAnsi"/>
                <w:color w:val="000000"/>
                <w:sz w:val="18"/>
                <w:szCs w:val="18"/>
                <w:lang w:eastAsia="en-GB"/>
              </w:rPr>
              <w:t>Numeric</w:t>
            </w:r>
          </w:p>
        </w:tc>
        <w:tc>
          <w:tcPr>
            <w:tcW w:w="3119" w:type="dxa"/>
            <w:shd w:val="clear" w:color="auto" w:fill="auto"/>
            <w:noWrap/>
          </w:tcPr>
          <w:p w14:paraId="689DD582" w14:textId="77777777" w:rsidR="00F54B72" w:rsidRPr="00514C1D" w:rsidRDefault="00F54B72" w:rsidP="00DE633C">
            <w:pPr>
              <w:pStyle w:val="Default"/>
              <w:rPr>
                <w:rFonts w:asciiTheme="minorHAnsi" w:hAnsiTheme="minorHAnsi" w:cstheme="minorHAnsi"/>
                <w:iCs/>
                <w:sz w:val="18"/>
                <w:szCs w:val="18"/>
              </w:rPr>
            </w:pPr>
            <w:r w:rsidRPr="00514C1D">
              <w:rPr>
                <w:rFonts w:asciiTheme="minorHAnsi" w:hAnsiTheme="minorHAnsi" w:cstheme="minorHAnsi"/>
                <w:iCs/>
                <w:sz w:val="18"/>
                <w:szCs w:val="18"/>
              </w:rPr>
              <w:t>1=Singleton</w:t>
            </w:r>
          </w:p>
          <w:p w14:paraId="0A14BCAA" w14:textId="77777777" w:rsidR="00F54B72" w:rsidRPr="00514C1D" w:rsidRDefault="00F54B72" w:rsidP="00DE633C">
            <w:pPr>
              <w:pStyle w:val="Default"/>
              <w:rPr>
                <w:rFonts w:asciiTheme="minorHAnsi" w:hAnsiTheme="minorHAnsi" w:cstheme="minorHAnsi"/>
                <w:iCs/>
                <w:sz w:val="18"/>
                <w:szCs w:val="18"/>
              </w:rPr>
            </w:pPr>
            <w:r w:rsidRPr="00514C1D">
              <w:rPr>
                <w:rFonts w:asciiTheme="minorHAnsi" w:hAnsiTheme="minorHAnsi" w:cstheme="minorHAnsi"/>
                <w:iCs/>
                <w:sz w:val="18"/>
                <w:szCs w:val="18"/>
              </w:rPr>
              <w:t>2=Twins</w:t>
            </w:r>
          </w:p>
          <w:p w14:paraId="58967077" w14:textId="77777777" w:rsidR="00F54B72" w:rsidRPr="00514C1D" w:rsidRDefault="00F54B72" w:rsidP="00DE633C">
            <w:pPr>
              <w:pStyle w:val="Default"/>
              <w:rPr>
                <w:rFonts w:asciiTheme="minorHAnsi" w:hAnsiTheme="minorHAnsi" w:cstheme="minorHAnsi"/>
                <w:iCs/>
                <w:sz w:val="18"/>
                <w:szCs w:val="18"/>
              </w:rPr>
            </w:pPr>
            <w:r w:rsidRPr="00514C1D">
              <w:rPr>
                <w:rFonts w:asciiTheme="minorHAnsi" w:hAnsiTheme="minorHAnsi" w:cstheme="minorHAnsi"/>
                <w:iCs/>
                <w:sz w:val="18"/>
                <w:szCs w:val="18"/>
              </w:rPr>
              <w:t>3=Triplets or higher</w:t>
            </w:r>
          </w:p>
          <w:p w14:paraId="1E65739A" w14:textId="77777777" w:rsidR="00F54B72" w:rsidRPr="00514C1D" w:rsidRDefault="00F54B72" w:rsidP="00DE633C">
            <w:pPr>
              <w:pStyle w:val="Default"/>
              <w:rPr>
                <w:rFonts w:asciiTheme="minorHAnsi" w:hAnsiTheme="minorHAnsi" w:cstheme="minorHAnsi"/>
                <w:iCs/>
                <w:sz w:val="18"/>
                <w:szCs w:val="18"/>
              </w:rPr>
            </w:pPr>
            <w:r w:rsidRPr="00514C1D">
              <w:rPr>
                <w:rFonts w:asciiTheme="minorHAnsi" w:hAnsiTheme="minorHAnsi" w:cstheme="minorHAnsi"/>
                <w:iCs/>
                <w:sz w:val="18"/>
                <w:szCs w:val="18"/>
              </w:rPr>
              <w:t>4= Multiple birth, number unknown</w:t>
            </w:r>
          </w:p>
          <w:p w14:paraId="3510A3C7" w14:textId="77777777" w:rsidR="00F54B72" w:rsidRPr="00514C1D" w:rsidRDefault="00F54B72" w:rsidP="00DE633C">
            <w:pPr>
              <w:tabs>
                <w:tab w:val="left" w:pos="10188"/>
                <w:tab w:val="left" w:pos="11148"/>
                <w:tab w:val="left" w:pos="12108"/>
                <w:tab w:val="left" w:pos="13068"/>
                <w:tab w:val="left" w:pos="14028"/>
              </w:tabs>
              <w:rPr>
                <w:rFonts w:cstheme="minorHAnsi"/>
                <w:iCs/>
                <w:sz w:val="18"/>
                <w:szCs w:val="18"/>
              </w:rPr>
            </w:pPr>
            <w:r w:rsidRPr="00514C1D">
              <w:rPr>
                <w:rFonts w:cstheme="minorHAnsi"/>
                <w:iCs/>
                <w:sz w:val="18"/>
                <w:szCs w:val="18"/>
              </w:rPr>
              <w:t>9= Not known</w:t>
            </w:r>
          </w:p>
          <w:p w14:paraId="5A67D20C" w14:textId="77777777" w:rsidR="00F54B72" w:rsidRPr="00514C1D" w:rsidRDefault="00F54B72" w:rsidP="00DE633C">
            <w:pPr>
              <w:tabs>
                <w:tab w:val="left" w:pos="10188"/>
                <w:tab w:val="left" w:pos="11148"/>
                <w:tab w:val="left" w:pos="12108"/>
                <w:tab w:val="left" w:pos="13068"/>
                <w:tab w:val="left" w:pos="14028"/>
              </w:tabs>
              <w:rPr>
                <w:rFonts w:eastAsia="Times New Roman" w:cstheme="minorHAnsi"/>
                <w:color w:val="000000"/>
                <w:sz w:val="18"/>
                <w:szCs w:val="18"/>
                <w:lang w:eastAsia="en-GB"/>
              </w:rPr>
            </w:pPr>
            <w:r w:rsidRPr="00514C1D">
              <w:rPr>
                <w:rFonts w:cstheme="minorHAnsi"/>
                <w:sz w:val="18"/>
                <w:szCs w:val="18"/>
                <w:lang w:val="en-US"/>
              </w:rPr>
              <w:t>. =Not recorded by registry or not available for study</w:t>
            </w:r>
          </w:p>
        </w:tc>
      </w:tr>
      <w:tr w:rsidR="00F54B72" w:rsidRPr="00184659" w14:paraId="0B8990A2" w14:textId="77777777" w:rsidTr="00DE633C">
        <w:trPr>
          <w:gridAfter w:val="1"/>
          <w:wAfter w:w="6" w:type="dxa"/>
          <w:trHeight w:val="315"/>
        </w:trPr>
        <w:tc>
          <w:tcPr>
            <w:tcW w:w="1696" w:type="dxa"/>
            <w:shd w:val="clear" w:color="auto" w:fill="auto"/>
          </w:tcPr>
          <w:p w14:paraId="6DBDAD7F"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L_MAT_CTRY_B</w:t>
            </w:r>
          </w:p>
        </w:tc>
        <w:tc>
          <w:tcPr>
            <w:tcW w:w="4111" w:type="dxa"/>
            <w:shd w:val="clear" w:color="auto" w:fill="auto"/>
          </w:tcPr>
          <w:p w14:paraId="20B5CD09" w14:textId="77777777" w:rsidR="00F54B72" w:rsidRPr="00514C1D"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imes New Roman"/>
                <w:color w:val="000000"/>
                <w:sz w:val="18"/>
                <w:szCs w:val="20"/>
                <w:lang w:eastAsia="en-GB"/>
              </w:rPr>
              <w:t>Maternal country of birth/ place of birth/ country of origin</w:t>
            </w:r>
          </w:p>
        </w:tc>
        <w:tc>
          <w:tcPr>
            <w:tcW w:w="1276" w:type="dxa"/>
            <w:shd w:val="clear" w:color="auto" w:fill="auto"/>
            <w:noWrap/>
          </w:tcPr>
          <w:p w14:paraId="79879B52"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Numeric</w:t>
            </w:r>
          </w:p>
        </w:tc>
        <w:tc>
          <w:tcPr>
            <w:tcW w:w="3119" w:type="dxa"/>
            <w:shd w:val="clear" w:color="auto" w:fill="auto"/>
            <w:noWrap/>
          </w:tcPr>
          <w:p w14:paraId="625E9CD0"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1= National</w:t>
            </w:r>
          </w:p>
          <w:p w14:paraId="62B2B37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2= Other European</w:t>
            </w:r>
          </w:p>
          <w:p w14:paraId="7C9D0A77"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3 = Non-European</w:t>
            </w:r>
          </w:p>
          <w:p w14:paraId="2FA776AF" w14:textId="77777777" w:rsidR="00F54B72" w:rsidRPr="00514C1D"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imes New Roman"/>
                <w:color w:val="000000"/>
                <w:sz w:val="18"/>
                <w:szCs w:val="20"/>
                <w:lang w:eastAsia="en-GB"/>
              </w:rPr>
              <w:t>4= Non-national (exact nationality not specified)</w:t>
            </w:r>
          </w:p>
          <w:p w14:paraId="4680F05D" w14:textId="77777777" w:rsidR="00F54B72" w:rsidRPr="00514C1D" w:rsidRDefault="00F54B72" w:rsidP="00DE633C">
            <w:pPr>
              <w:pStyle w:val="Default"/>
              <w:rPr>
                <w:rFonts w:asciiTheme="minorHAnsi" w:eastAsia="Times New Roman" w:hAnsiTheme="minorHAnsi" w:cs="Times New Roman"/>
                <w:sz w:val="18"/>
                <w:szCs w:val="20"/>
                <w:lang w:eastAsia="en-GB"/>
              </w:rPr>
            </w:pPr>
            <w:r w:rsidRPr="00514C1D">
              <w:rPr>
                <w:rFonts w:asciiTheme="minorHAnsi" w:eastAsia="Times New Roman" w:hAnsiTheme="minorHAnsi" w:cs="Times New Roman"/>
                <w:sz w:val="18"/>
                <w:szCs w:val="20"/>
                <w:lang w:eastAsia="en-GB"/>
              </w:rPr>
              <w:t>9 = Not known</w:t>
            </w:r>
          </w:p>
          <w:p w14:paraId="5B9202FD" w14:textId="77777777" w:rsidR="00F54B72" w:rsidRPr="00514C1D" w:rsidRDefault="00F54B72" w:rsidP="00DE633C">
            <w:pPr>
              <w:pStyle w:val="Default"/>
              <w:rPr>
                <w:rFonts w:asciiTheme="minorHAnsi" w:hAnsiTheme="minorHAnsi"/>
                <w:sz w:val="18"/>
                <w:szCs w:val="20"/>
              </w:rPr>
            </w:pPr>
            <w:r w:rsidRPr="00514C1D">
              <w:rPr>
                <w:rFonts w:asciiTheme="minorHAnsi" w:eastAsia="Times New Roman" w:hAnsiTheme="minorHAnsi" w:cs="Times New Roman"/>
                <w:sz w:val="18"/>
                <w:szCs w:val="20"/>
                <w:lang w:eastAsia="en-GB"/>
              </w:rPr>
              <w:t>.=Not recorded by registry or not available for study</w:t>
            </w:r>
          </w:p>
        </w:tc>
      </w:tr>
      <w:tr w:rsidR="00F54B72" w:rsidRPr="00184659" w14:paraId="2D231C8F" w14:textId="77777777" w:rsidTr="00DE633C">
        <w:trPr>
          <w:gridAfter w:val="1"/>
          <w:wAfter w:w="6" w:type="dxa"/>
          <w:trHeight w:val="315"/>
        </w:trPr>
        <w:tc>
          <w:tcPr>
            <w:tcW w:w="1696" w:type="dxa"/>
            <w:shd w:val="clear" w:color="auto" w:fill="auto"/>
            <w:hideMark/>
          </w:tcPr>
          <w:p w14:paraId="377E5FD5"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L_MAT_BMI</w:t>
            </w:r>
          </w:p>
        </w:tc>
        <w:tc>
          <w:tcPr>
            <w:tcW w:w="4111" w:type="dxa"/>
            <w:shd w:val="clear" w:color="auto" w:fill="auto"/>
            <w:hideMark/>
          </w:tcPr>
          <w:p w14:paraId="062F4513"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Maternal Body Mass Index (BMI) at first antenatal visit/at booking</w:t>
            </w:r>
          </w:p>
          <w:p w14:paraId="5E79A372"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Expected range 15 – 50</w:t>
            </w:r>
          </w:p>
        </w:tc>
        <w:tc>
          <w:tcPr>
            <w:tcW w:w="1276" w:type="dxa"/>
            <w:shd w:val="clear" w:color="auto" w:fill="auto"/>
            <w:noWrap/>
            <w:hideMark/>
          </w:tcPr>
          <w:p w14:paraId="7B80396E"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E50574">
              <w:rPr>
                <w:rFonts w:eastAsia="Times New Roman" w:cs="Times New Roman"/>
                <w:color w:val="000000"/>
                <w:sz w:val="18"/>
                <w:szCs w:val="18"/>
                <w:lang w:eastAsia="en-GB"/>
              </w:rPr>
              <w:t>Numeric</w:t>
            </w:r>
          </w:p>
          <w:p w14:paraId="01283C2F"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E50574">
              <w:rPr>
                <w:rFonts w:eastAsia="Times New Roman" w:cs="Times New Roman"/>
                <w:color w:val="000000"/>
                <w:sz w:val="18"/>
                <w:szCs w:val="18"/>
                <w:lang w:eastAsia="en-GB"/>
              </w:rPr>
              <w:t>(Whole number only)</w:t>
            </w:r>
          </w:p>
        </w:tc>
        <w:tc>
          <w:tcPr>
            <w:tcW w:w="3119" w:type="dxa"/>
            <w:shd w:val="clear" w:color="auto" w:fill="auto"/>
            <w:noWrap/>
            <w:hideMark/>
          </w:tcPr>
          <w:p w14:paraId="7F997711" w14:textId="77777777" w:rsidR="00F54B72" w:rsidRPr="00E50574" w:rsidRDefault="00F54B72" w:rsidP="00DE633C">
            <w:pPr>
              <w:pStyle w:val="Default"/>
              <w:rPr>
                <w:rFonts w:asciiTheme="minorHAnsi" w:hAnsiTheme="minorHAnsi"/>
                <w:color w:val="auto"/>
                <w:sz w:val="18"/>
                <w:szCs w:val="18"/>
              </w:rPr>
            </w:pPr>
            <w:r w:rsidRPr="00E50574">
              <w:rPr>
                <w:rFonts w:asciiTheme="minorHAnsi" w:hAnsiTheme="minorHAnsi"/>
                <w:color w:val="auto"/>
                <w:sz w:val="18"/>
                <w:szCs w:val="18"/>
              </w:rPr>
              <w:t xml:space="preserve">Exact BMI value </w:t>
            </w:r>
          </w:p>
          <w:p w14:paraId="3D79B685" w14:textId="77777777" w:rsidR="00F54B72" w:rsidRPr="00E50574" w:rsidRDefault="00F54B72" w:rsidP="00DE633C">
            <w:pPr>
              <w:pStyle w:val="Default"/>
              <w:rPr>
                <w:rFonts w:asciiTheme="minorHAnsi" w:hAnsiTheme="minorHAnsi"/>
                <w:sz w:val="18"/>
                <w:szCs w:val="18"/>
              </w:rPr>
            </w:pPr>
            <w:r w:rsidRPr="00E50574">
              <w:rPr>
                <w:rFonts w:asciiTheme="minorHAnsi" w:hAnsiTheme="minorHAnsi"/>
                <w:sz w:val="18"/>
                <w:szCs w:val="18"/>
              </w:rPr>
              <w:t>97 = &lt;30</w:t>
            </w:r>
          </w:p>
          <w:p w14:paraId="015BEE8D" w14:textId="77777777" w:rsidR="00F54B72" w:rsidRPr="00E50574" w:rsidRDefault="00F54B72" w:rsidP="00DE633C">
            <w:pPr>
              <w:pStyle w:val="Default"/>
              <w:rPr>
                <w:rFonts w:asciiTheme="minorHAnsi" w:hAnsiTheme="minorHAnsi"/>
                <w:sz w:val="18"/>
                <w:szCs w:val="18"/>
              </w:rPr>
            </w:pPr>
            <w:r w:rsidRPr="00E50574">
              <w:rPr>
                <w:rFonts w:asciiTheme="minorHAnsi" w:hAnsiTheme="minorHAnsi"/>
                <w:sz w:val="18"/>
                <w:szCs w:val="18"/>
              </w:rPr>
              <w:t>98 = &gt;=30</w:t>
            </w:r>
          </w:p>
          <w:p w14:paraId="3EDB4FB8" w14:textId="77777777" w:rsidR="00F54B72" w:rsidRPr="00E50574" w:rsidRDefault="00F54B72" w:rsidP="00DE633C">
            <w:pPr>
              <w:pStyle w:val="Default"/>
              <w:rPr>
                <w:rFonts w:asciiTheme="minorHAnsi" w:hAnsiTheme="minorHAnsi"/>
                <w:sz w:val="18"/>
                <w:szCs w:val="18"/>
              </w:rPr>
            </w:pPr>
            <w:r w:rsidRPr="00E50574">
              <w:rPr>
                <w:rFonts w:asciiTheme="minorHAnsi" w:hAnsiTheme="minorHAnsi"/>
                <w:sz w:val="18"/>
                <w:szCs w:val="18"/>
              </w:rPr>
              <w:t>99 = Not known</w:t>
            </w:r>
          </w:p>
          <w:p w14:paraId="7E8E1E08" w14:textId="77777777" w:rsidR="00F54B72" w:rsidRPr="00E50574" w:rsidRDefault="00F54B72" w:rsidP="00DE633C">
            <w:pPr>
              <w:pStyle w:val="Default"/>
              <w:rPr>
                <w:rFonts w:asciiTheme="minorHAnsi" w:eastAsia="Times New Roman" w:hAnsiTheme="minorHAnsi" w:cs="Times New Roman"/>
                <w:sz w:val="18"/>
                <w:szCs w:val="18"/>
                <w:lang w:eastAsia="en-GB"/>
              </w:rPr>
            </w:pPr>
            <w:r w:rsidRPr="00E50574">
              <w:rPr>
                <w:rFonts w:asciiTheme="minorHAnsi" w:eastAsia="Times New Roman" w:hAnsiTheme="minorHAnsi" w:cs="Times New Roman"/>
                <w:sz w:val="18"/>
                <w:szCs w:val="18"/>
                <w:lang w:eastAsia="en-GB"/>
              </w:rPr>
              <w:t>.=Not recorded by registry or not available for study</w:t>
            </w:r>
          </w:p>
        </w:tc>
      </w:tr>
      <w:tr w:rsidR="00F54B72" w:rsidRPr="00184659" w14:paraId="31DB4C95" w14:textId="77777777" w:rsidTr="00DE633C">
        <w:trPr>
          <w:gridAfter w:val="1"/>
          <w:wAfter w:w="6" w:type="dxa"/>
          <w:trHeight w:val="315"/>
        </w:trPr>
        <w:tc>
          <w:tcPr>
            <w:tcW w:w="1696" w:type="dxa"/>
            <w:shd w:val="clear" w:color="auto" w:fill="auto"/>
            <w:hideMark/>
          </w:tcPr>
          <w:p w14:paraId="370B52F8"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L_MAT_EDUC</w:t>
            </w:r>
          </w:p>
        </w:tc>
        <w:tc>
          <w:tcPr>
            <w:tcW w:w="4111" w:type="dxa"/>
            <w:shd w:val="clear" w:color="auto" w:fill="auto"/>
            <w:hideMark/>
          </w:tcPr>
          <w:p w14:paraId="487AD6B3"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Maternal education</w:t>
            </w:r>
          </w:p>
          <w:p w14:paraId="2B8B6C5E"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sz w:val="18"/>
                <w:szCs w:val="18"/>
              </w:rPr>
              <w:t>(UNESCO’s International Standard Classification of Education (ISCED))</w:t>
            </w:r>
          </w:p>
        </w:tc>
        <w:tc>
          <w:tcPr>
            <w:tcW w:w="1276" w:type="dxa"/>
            <w:shd w:val="clear" w:color="auto" w:fill="auto"/>
            <w:noWrap/>
          </w:tcPr>
          <w:p w14:paraId="1EC915BC"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E50574">
              <w:rPr>
                <w:rFonts w:eastAsia="Times New Roman" w:cs="Times New Roman"/>
                <w:color w:val="000000"/>
                <w:sz w:val="18"/>
                <w:szCs w:val="18"/>
                <w:lang w:eastAsia="en-GB"/>
              </w:rPr>
              <w:t>Numeric</w:t>
            </w:r>
          </w:p>
        </w:tc>
        <w:tc>
          <w:tcPr>
            <w:tcW w:w="3119" w:type="dxa"/>
            <w:shd w:val="clear" w:color="auto" w:fill="auto"/>
            <w:noWrap/>
          </w:tcPr>
          <w:p w14:paraId="2353A0FE" w14:textId="77777777" w:rsidR="00F54B72" w:rsidRPr="00E50574" w:rsidRDefault="00F54B72" w:rsidP="00DE633C">
            <w:pPr>
              <w:rPr>
                <w:sz w:val="18"/>
                <w:szCs w:val="18"/>
              </w:rPr>
            </w:pPr>
            <w:r w:rsidRPr="00E50574">
              <w:rPr>
                <w:sz w:val="18"/>
                <w:szCs w:val="18"/>
              </w:rPr>
              <w:t xml:space="preserve">1 = Pre-primary /Primary </w:t>
            </w:r>
          </w:p>
          <w:p w14:paraId="5A5405FD" w14:textId="77777777" w:rsidR="00F54B72" w:rsidRPr="00E50574" w:rsidRDefault="00F54B72" w:rsidP="00DE633C">
            <w:pPr>
              <w:rPr>
                <w:sz w:val="18"/>
                <w:szCs w:val="18"/>
              </w:rPr>
            </w:pPr>
            <w:r w:rsidRPr="00E50574">
              <w:rPr>
                <w:sz w:val="18"/>
                <w:szCs w:val="18"/>
              </w:rPr>
              <w:t>2 = Any secondary</w:t>
            </w:r>
          </w:p>
          <w:p w14:paraId="6476B351" w14:textId="77777777" w:rsidR="00F54B72" w:rsidRPr="00E50574" w:rsidRDefault="00F54B72" w:rsidP="00DE633C">
            <w:pPr>
              <w:rPr>
                <w:sz w:val="18"/>
                <w:szCs w:val="18"/>
              </w:rPr>
            </w:pPr>
            <w:r w:rsidRPr="00E50574">
              <w:rPr>
                <w:sz w:val="18"/>
                <w:szCs w:val="18"/>
              </w:rPr>
              <w:t>3 = Postsecondary (non-tertiary)</w:t>
            </w:r>
          </w:p>
          <w:p w14:paraId="38CA26A8" w14:textId="77777777" w:rsidR="00F54B72" w:rsidRPr="00E50574" w:rsidRDefault="00F54B72" w:rsidP="00DE633C">
            <w:pPr>
              <w:rPr>
                <w:sz w:val="18"/>
                <w:szCs w:val="18"/>
              </w:rPr>
            </w:pPr>
            <w:r w:rsidRPr="00E50574">
              <w:rPr>
                <w:sz w:val="18"/>
                <w:szCs w:val="18"/>
              </w:rPr>
              <w:t>4 = Tertiary</w:t>
            </w:r>
          </w:p>
          <w:p w14:paraId="3E39DB04" w14:textId="77777777" w:rsidR="00F54B72" w:rsidRPr="00E50574" w:rsidRDefault="00F54B72" w:rsidP="00DE633C">
            <w:pPr>
              <w:rPr>
                <w:sz w:val="18"/>
                <w:szCs w:val="18"/>
              </w:rPr>
            </w:pPr>
            <w:r w:rsidRPr="00E50574">
              <w:rPr>
                <w:sz w:val="18"/>
                <w:szCs w:val="18"/>
              </w:rPr>
              <w:t>5=No education</w:t>
            </w:r>
          </w:p>
          <w:p w14:paraId="4C93F614" w14:textId="77777777" w:rsidR="00F54B72" w:rsidRPr="00E50574" w:rsidRDefault="00F54B72" w:rsidP="00DE633C">
            <w:pPr>
              <w:rPr>
                <w:sz w:val="18"/>
                <w:szCs w:val="18"/>
              </w:rPr>
            </w:pPr>
            <w:r w:rsidRPr="00E50574">
              <w:rPr>
                <w:sz w:val="18"/>
                <w:szCs w:val="18"/>
              </w:rPr>
              <w:t>9 = Not known</w:t>
            </w:r>
          </w:p>
          <w:p w14:paraId="63543DFF" w14:textId="77777777" w:rsidR="00F54B72" w:rsidRPr="00E50574" w:rsidRDefault="00F54B72" w:rsidP="00DE633C">
            <w:pPr>
              <w:rPr>
                <w:sz w:val="18"/>
                <w:szCs w:val="18"/>
              </w:rPr>
            </w:pPr>
            <w:r w:rsidRPr="00E50574">
              <w:rPr>
                <w:sz w:val="18"/>
                <w:szCs w:val="18"/>
              </w:rPr>
              <w:t>. = Not recorded by registry or not available for study</w:t>
            </w:r>
          </w:p>
        </w:tc>
      </w:tr>
      <w:tr w:rsidR="00F54B72" w:rsidRPr="00184659" w14:paraId="3815C4AF" w14:textId="77777777" w:rsidTr="00DE633C">
        <w:trPr>
          <w:gridAfter w:val="1"/>
          <w:wAfter w:w="6" w:type="dxa"/>
          <w:trHeight w:val="3079"/>
        </w:trPr>
        <w:tc>
          <w:tcPr>
            <w:tcW w:w="1696" w:type="dxa"/>
            <w:shd w:val="clear" w:color="auto" w:fill="auto"/>
            <w:hideMark/>
          </w:tcPr>
          <w:p w14:paraId="4515CE04"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L_MAT_OCC</w:t>
            </w:r>
          </w:p>
        </w:tc>
        <w:tc>
          <w:tcPr>
            <w:tcW w:w="4111" w:type="dxa"/>
            <w:shd w:val="clear" w:color="auto" w:fill="auto"/>
            <w:hideMark/>
          </w:tcPr>
          <w:p w14:paraId="708D39C8"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E50574">
              <w:rPr>
                <w:rFonts w:eastAsia="Times New Roman" w:cs="Times New Roman"/>
                <w:color w:val="000000"/>
                <w:sz w:val="18"/>
                <w:szCs w:val="18"/>
                <w:lang w:eastAsia="en-GB"/>
              </w:rPr>
              <w:t>Maternal occupation</w:t>
            </w:r>
          </w:p>
          <w:p w14:paraId="74EE8EAF"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cs="Arial"/>
                <w:color w:val="444444"/>
                <w:sz w:val="18"/>
                <w:szCs w:val="18"/>
                <w:shd w:val="clear" w:color="auto" w:fill="FFFFFF"/>
              </w:rPr>
            </w:pPr>
            <w:r w:rsidRPr="00CE3905">
              <w:rPr>
                <w:rFonts w:eastAsia="Times New Roman" w:cs="Times New Roman"/>
                <w:color w:val="000000"/>
                <w:sz w:val="18"/>
                <w:szCs w:val="18"/>
                <w:lang w:eastAsia="en-GB"/>
              </w:rPr>
              <w:t>(</w:t>
            </w:r>
            <w:r w:rsidRPr="008F5291">
              <w:rPr>
                <w:color w:val="444444"/>
                <w:sz w:val="18"/>
                <w:szCs w:val="18"/>
              </w:rPr>
              <w:t>Based on Paris (INSERM) coding classification</w:t>
            </w:r>
            <w:r w:rsidRPr="008F5291">
              <w:rPr>
                <w:rFonts w:eastAsia="Times New Roman" w:cs="Times New Roman"/>
                <w:color w:val="000000"/>
                <w:sz w:val="18"/>
                <w:szCs w:val="18"/>
                <w:lang w:eastAsia="en-GB"/>
              </w:rPr>
              <w:t>)</w:t>
            </w:r>
          </w:p>
          <w:p w14:paraId="7EE4D877"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p>
        </w:tc>
        <w:tc>
          <w:tcPr>
            <w:tcW w:w="1276" w:type="dxa"/>
            <w:shd w:val="clear" w:color="auto" w:fill="auto"/>
            <w:noWrap/>
            <w:hideMark/>
          </w:tcPr>
          <w:p w14:paraId="2C51480A"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E50574">
              <w:rPr>
                <w:rFonts w:eastAsia="Times New Roman" w:cs="Times New Roman"/>
                <w:color w:val="000000"/>
                <w:sz w:val="18"/>
                <w:szCs w:val="18"/>
                <w:lang w:eastAsia="en-GB"/>
              </w:rPr>
              <w:t>Numeric</w:t>
            </w:r>
          </w:p>
        </w:tc>
        <w:tc>
          <w:tcPr>
            <w:tcW w:w="3119" w:type="dxa"/>
            <w:shd w:val="clear" w:color="auto" w:fill="auto"/>
            <w:noWrap/>
          </w:tcPr>
          <w:p w14:paraId="45457662" w14:textId="77777777" w:rsidR="00F54B72" w:rsidRDefault="00F54B72" w:rsidP="00DE633C">
            <w:pPr>
              <w:rPr>
                <w:rFonts w:ascii="Calibri" w:hAnsi="Calibri"/>
                <w:sz w:val="18"/>
                <w:szCs w:val="18"/>
              </w:rPr>
            </w:pPr>
            <w:r>
              <w:rPr>
                <w:rFonts w:ascii="Calibri" w:hAnsi="Calibri"/>
                <w:sz w:val="18"/>
                <w:szCs w:val="18"/>
              </w:rPr>
              <w:t>1= Farmer</w:t>
            </w:r>
          </w:p>
          <w:p w14:paraId="14DB63C6" w14:textId="77777777" w:rsidR="00F54B72" w:rsidRDefault="00F54B72" w:rsidP="00DE633C">
            <w:pPr>
              <w:rPr>
                <w:rFonts w:ascii="Calibri" w:hAnsi="Calibri"/>
                <w:sz w:val="18"/>
                <w:szCs w:val="18"/>
              </w:rPr>
            </w:pPr>
            <w:r>
              <w:rPr>
                <w:rFonts w:ascii="Calibri" w:hAnsi="Calibri"/>
                <w:sz w:val="18"/>
                <w:szCs w:val="18"/>
              </w:rPr>
              <w:t>2=</w:t>
            </w:r>
            <w:r w:rsidRPr="008F5291">
              <w:rPr>
                <w:rFonts w:ascii="Calibri" w:hAnsi="Calibri"/>
                <w:sz w:val="18"/>
                <w:szCs w:val="18"/>
              </w:rPr>
              <w:t xml:space="preserve"> Artisan (ex: baker) / shop-owner</w:t>
            </w:r>
          </w:p>
          <w:p w14:paraId="3F8F520F" w14:textId="77777777" w:rsidR="00F54B72" w:rsidRPr="008F5291" w:rsidRDefault="00F54B72" w:rsidP="00DE633C">
            <w:pPr>
              <w:rPr>
                <w:rFonts w:ascii="Calibri" w:hAnsi="Calibri"/>
                <w:sz w:val="18"/>
                <w:szCs w:val="18"/>
              </w:rPr>
            </w:pPr>
            <w:r>
              <w:rPr>
                <w:rFonts w:ascii="Calibri" w:hAnsi="Calibri"/>
                <w:sz w:val="18"/>
                <w:szCs w:val="18"/>
              </w:rPr>
              <w:t xml:space="preserve">3= Professional </w:t>
            </w:r>
            <w:r w:rsidRPr="008F5291">
              <w:rPr>
                <w:rFonts w:ascii="Calibri" w:hAnsi="Calibri"/>
                <w:sz w:val="18"/>
                <w:szCs w:val="18"/>
              </w:rPr>
              <w:t xml:space="preserve"> </w:t>
            </w:r>
          </w:p>
          <w:p w14:paraId="784BECF3" w14:textId="77777777" w:rsidR="00F54B72" w:rsidRPr="008F5291" w:rsidRDefault="00F54B72" w:rsidP="00DE633C">
            <w:pPr>
              <w:rPr>
                <w:rFonts w:ascii="Calibri" w:hAnsi="Calibri"/>
                <w:sz w:val="18"/>
                <w:szCs w:val="18"/>
              </w:rPr>
            </w:pPr>
            <w:r>
              <w:rPr>
                <w:rFonts w:ascii="Calibri" w:hAnsi="Calibri"/>
                <w:sz w:val="18"/>
                <w:szCs w:val="18"/>
              </w:rPr>
              <w:t xml:space="preserve">4= </w:t>
            </w:r>
            <w:r w:rsidRPr="008F5291">
              <w:rPr>
                <w:rFonts w:ascii="Calibri" w:hAnsi="Calibri"/>
                <w:sz w:val="18"/>
                <w:szCs w:val="18"/>
              </w:rPr>
              <w:t xml:space="preserve">Intermediate </w:t>
            </w:r>
          </w:p>
          <w:p w14:paraId="13CE2EE0" w14:textId="77777777" w:rsidR="00F54B72" w:rsidRPr="008F5291" w:rsidRDefault="00F54B72" w:rsidP="00DE633C">
            <w:pPr>
              <w:rPr>
                <w:rFonts w:ascii="Calibri" w:hAnsi="Calibri"/>
                <w:sz w:val="18"/>
                <w:szCs w:val="18"/>
              </w:rPr>
            </w:pPr>
            <w:r>
              <w:rPr>
                <w:rFonts w:ascii="Calibri" w:hAnsi="Calibri"/>
                <w:sz w:val="18"/>
                <w:szCs w:val="18"/>
              </w:rPr>
              <w:t xml:space="preserve">5= </w:t>
            </w:r>
            <w:r w:rsidRPr="008F5291">
              <w:rPr>
                <w:rFonts w:ascii="Calibri" w:hAnsi="Calibri"/>
                <w:sz w:val="18"/>
                <w:szCs w:val="18"/>
              </w:rPr>
              <w:t xml:space="preserve">Administrative/public service </w:t>
            </w:r>
          </w:p>
          <w:p w14:paraId="67E8FFF2" w14:textId="77777777" w:rsidR="00F54B72" w:rsidRPr="008F5291" w:rsidRDefault="00F54B72" w:rsidP="00DE633C">
            <w:pPr>
              <w:ind w:left="175" w:hanging="185"/>
              <w:rPr>
                <w:rFonts w:ascii="Calibri" w:hAnsi="Calibri"/>
                <w:sz w:val="18"/>
                <w:szCs w:val="18"/>
              </w:rPr>
            </w:pPr>
            <w:r>
              <w:rPr>
                <w:rFonts w:ascii="Calibri" w:hAnsi="Calibri"/>
                <w:sz w:val="18"/>
                <w:szCs w:val="18"/>
              </w:rPr>
              <w:t xml:space="preserve">6= Business employees: </w:t>
            </w:r>
            <w:r w:rsidRPr="008F5291">
              <w:rPr>
                <w:rFonts w:ascii="Calibri" w:hAnsi="Calibri"/>
                <w:sz w:val="18"/>
                <w:szCs w:val="18"/>
              </w:rPr>
              <w:t>shop assistants</w:t>
            </w:r>
            <w:r>
              <w:rPr>
                <w:rFonts w:ascii="Calibri" w:hAnsi="Calibri"/>
                <w:sz w:val="18"/>
                <w:szCs w:val="18"/>
              </w:rPr>
              <w:t xml:space="preserve">/ </w:t>
            </w:r>
            <w:r w:rsidRPr="008F5291">
              <w:rPr>
                <w:rFonts w:ascii="Calibri" w:hAnsi="Calibri"/>
                <w:sz w:val="18"/>
                <w:szCs w:val="18"/>
              </w:rPr>
              <w:t xml:space="preserve">salesperson </w:t>
            </w:r>
          </w:p>
          <w:p w14:paraId="70AFC612" w14:textId="77777777" w:rsidR="00F54B72" w:rsidRDefault="00F54B72" w:rsidP="00DE633C">
            <w:pPr>
              <w:rPr>
                <w:rFonts w:ascii="Calibri" w:hAnsi="Calibri"/>
                <w:sz w:val="18"/>
                <w:szCs w:val="18"/>
              </w:rPr>
            </w:pPr>
            <w:r>
              <w:rPr>
                <w:rFonts w:ascii="Calibri" w:hAnsi="Calibri"/>
                <w:sz w:val="18"/>
                <w:szCs w:val="18"/>
              </w:rPr>
              <w:t xml:space="preserve">7= </w:t>
            </w:r>
            <w:r w:rsidRPr="008F5291">
              <w:rPr>
                <w:rFonts w:ascii="Calibri" w:hAnsi="Calibri"/>
                <w:sz w:val="18"/>
                <w:szCs w:val="18"/>
              </w:rPr>
              <w:t xml:space="preserve">Household and personal service </w:t>
            </w:r>
          </w:p>
          <w:p w14:paraId="224E949B" w14:textId="77777777" w:rsidR="00F54B72" w:rsidRPr="008F5291" w:rsidRDefault="00F54B72" w:rsidP="00DE633C">
            <w:pPr>
              <w:rPr>
                <w:rFonts w:ascii="Calibri" w:hAnsi="Calibri"/>
                <w:sz w:val="18"/>
                <w:szCs w:val="18"/>
              </w:rPr>
            </w:pPr>
            <w:r>
              <w:rPr>
                <w:rFonts w:ascii="Calibri" w:hAnsi="Calibri"/>
                <w:sz w:val="18"/>
                <w:szCs w:val="18"/>
              </w:rPr>
              <w:t xml:space="preserve">8= </w:t>
            </w:r>
            <w:r w:rsidRPr="008F5291">
              <w:rPr>
                <w:rFonts w:ascii="Calibri" w:hAnsi="Calibri"/>
                <w:sz w:val="18"/>
                <w:szCs w:val="18"/>
              </w:rPr>
              <w:t xml:space="preserve">Skilled manual worker </w:t>
            </w:r>
          </w:p>
          <w:p w14:paraId="3BA7BFB9" w14:textId="77777777" w:rsidR="00F54B72" w:rsidRPr="008F5291" w:rsidRDefault="00F54B72" w:rsidP="00DE633C">
            <w:pPr>
              <w:rPr>
                <w:rFonts w:ascii="Calibri" w:hAnsi="Calibri"/>
                <w:sz w:val="18"/>
                <w:szCs w:val="18"/>
              </w:rPr>
            </w:pPr>
            <w:r>
              <w:rPr>
                <w:rFonts w:ascii="Calibri" w:hAnsi="Calibri"/>
                <w:sz w:val="18"/>
                <w:szCs w:val="18"/>
              </w:rPr>
              <w:t>9=</w:t>
            </w:r>
            <w:r w:rsidRPr="008F5291">
              <w:rPr>
                <w:rFonts w:ascii="Calibri" w:hAnsi="Calibri"/>
                <w:sz w:val="18"/>
                <w:szCs w:val="18"/>
              </w:rPr>
              <w:t xml:space="preserve">Unskilled manual worker </w:t>
            </w:r>
          </w:p>
          <w:p w14:paraId="2D72E5A3" w14:textId="77777777" w:rsidR="00F54B72" w:rsidRPr="008F5291" w:rsidRDefault="00F54B72" w:rsidP="00DE633C">
            <w:pPr>
              <w:ind w:left="175" w:hanging="142"/>
              <w:rPr>
                <w:rFonts w:ascii="Calibri" w:hAnsi="Calibri"/>
                <w:sz w:val="18"/>
                <w:szCs w:val="18"/>
              </w:rPr>
            </w:pPr>
          </w:p>
          <w:p w14:paraId="2BE0785B" w14:textId="77777777" w:rsidR="00F54B72" w:rsidRPr="008F5291" w:rsidRDefault="00F54B72" w:rsidP="00DE633C">
            <w:pPr>
              <w:ind w:left="175" w:hanging="142"/>
              <w:rPr>
                <w:rFonts w:ascii="Calibri" w:hAnsi="Calibri"/>
                <w:sz w:val="18"/>
                <w:szCs w:val="18"/>
              </w:rPr>
            </w:pPr>
            <w:r>
              <w:rPr>
                <w:rFonts w:ascii="Calibri" w:hAnsi="Calibri"/>
                <w:sz w:val="18"/>
                <w:szCs w:val="18"/>
              </w:rPr>
              <w:t xml:space="preserve">0= </w:t>
            </w:r>
            <w:r w:rsidRPr="008F5291">
              <w:rPr>
                <w:rFonts w:ascii="Calibri" w:hAnsi="Calibri"/>
                <w:sz w:val="18"/>
                <w:szCs w:val="18"/>
              </w:rPr>
              <w:t xml:space="preserve">No occupation declared / student </w:t>
            </w:r>
          </w:p>
          <w:p w14:paraId="5D76023D" w14:textId="77777777" w:rsidR="00F54B72" w:rsidRPr="008F5291" w:rsidRDefault="00F54B72" w:rsidP="00DE633C">
            <w:pPr>
              <w:ind w:left="321" w:hanging="288"/>
              <w:rPr>
                <w:rFonts w:ascii="Times New Roman" w:hAnsi="Times New Roman"/>
                <w:sz w:val="18"/>
                <w:szCs w:val="18"/>
                <w:lang w:eastAsia="en-GB"/>
              </w:rPr>
            </w:pPr>
            <w:r>
              <w:rPr>
                <w:rFonts w:ascii="Calibri" w:hAnsi="Calibri"/>
                <w:sz w:val="18"/>
                <w:szCs w:val="18"/>
              </w:rPr>
              <w:t xml:space="preserve">99= </w:t>
            </w:r>
            <w:r w:rsidRPr="008F5291">
              <w:rPr>
                <w:rFonts w:ascii="Calibri" w:hAnsi="Calibri"/>
                <w:sz w:val="18"/>
                <w:szCs w:val="18"/>
              </w:rPr>
              <w:t xml:space="preserve">Not known </w:t>
            </w:r>
          </w:p>
          <w:p w14:paraId="1340CD6F" w14:textId="77777777" w:rsidR="00F54B72" w:rsidRPr="00E50574" w:rsidRDefault="00F54B72" w:rsidP="00DE633C">
            <w:pPr>
              <w:pStyle w:val="Default"/>
              <w:rPr>
                <w:rFonts w:asciiTheme="minorHAnsi" w:hAnsiTheme="minorHAnsi"/>
                <w:color w:val="auto"/>
                <w:sz w:val="18"/>
                <w:szCs w:val="18"/>
              </w:rPr>
            </w:pPr>
            <w:r w:rsidRPr="008F5291">
              <w:rPr>
                <w:rFonts w:asciiTheme="minorHAnsi" w:hAnsiTheme="minorHAnsi"/>
                <w:sz w:val="18"/>
                <w:szCs w:val="18"/>
              </w:rPr>
              <w:t>. =Not recorded by registry or not available for study</w:t>
            </w:r>
          </w:p>
        </w:tc>
      </w:tr>
      <w:tr w:rsidR="00F54B72" w:rsidRPr="00184659" w14:paraId="70AE00B5" w14:textId="77777777" w:rsidTr="00DE633C">
        <w:trPr>
          <w:gridAfter w:val="1"/>
          <w:wAfter w:w="6" w:type="dxa"/>
          <w:trHeight w:val="315"/>
        </w:trPr>
        <w:tc>
          <w:tcPr>
            <w:tcW w:w="1696" w:type="dxa"/>
            <w:shd w:val="clear" w:color="auto" w:fill="auto"/>
            <w:hideMark/>
          </w:tcPr>
          <w:p w14:paraId="3627519B"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E50574">
              <w:rPr>
                <w:rFonts w:eastAsia="Times New Roman" w:cs="Times New Roman"/>
                <w:color w:val="000000"/>
                <w:sz w:val="18"/>
                <w:szCs w:val="20"/>
                <w:lang w:eastAsia="en-GB"/>
              </w:rPr>
              <w:t>L_MATDEPR_IND</w:t>
            </w:r>
          </w:p>
        </w:tc>
        <w:tc>
          <w:tcPr>
            <w:tcW w:w="4111" w:type="dxa"/>
            <w:shd w:val="clear" w:color="auto" w:fill="auto"/>
            <w:hideMark/>
          </w:tcPr>
          <w:p w14:paraId="1D726D98"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E50574">
              <w:rPr>
                <w:rFonts w:eastAsia="Times New Roman" w:cs="Times New Roman"/>
                <w:color w:val="000000"/>
                <w:sz w:val="18"/>
                <w:szCs w:val="20"/>
                <w:lang w:eastAsia="en-GB"/>
              </w:rPr>
              <w:t>Deprivation index at maternal residence</w:t>
            </w:r>
          </w:p>
          <w:p w14:paraId="49E3223B"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E50574">
              <w:rPr>
                <w:rFonts w:eastAsia="Times New Roman" w:cs="Times New Roman"/>
                <w:color w:val="000000"/>
                <w:sz w:val="18"/>
                <w:szCs w:val="20"/>
                <w:lang w:eastAsia="en-GB"/>
              </w:rPr>
              <w:t xml:space="preserve">Multiple deprivations scores are ranked into quintiles where 1= Least deprived and 5 = Most deprived (coding scheme used in </w:t>
            </w:r>
            <w:r>
              <w:rPr>
                <w:rFonts w:eastAsia="Times New Roman" w:cs="Times New Roman"/>
                <w:color w:val="000000"/>
                <w:sz w:val="18"/>
                <w:szCs w:val="20"/>
                <w:lang w:eastAsia="en-GB"/>
              </w:rPr>
              <w:t>Wales</w:t>
            </w:r>
            <w:r w:rsidRPr="00E50574">
              <w:rPr>
                <w:rFonts w:eastAsia="Times New Roman" w:cs="Times New Roman"/>
                <w:color w:val="000000"/>
                <w:sz w:val="18"/>
                <w:szCs w:val="20"/>
                <w:lang w:eastAsia="en-GB"/>
              </w:rPr>
              <w:t xml:space="preserve"> &amp; Basque Country)</w:t>
            </w:r>
          </w:p>
        </w:tc>
        <w:tc>
          <w:tcPr>
            <w:tcW w:w="1276" w:type="dxa"/>
            <w:shd w:val="clear" w:color="auto" w:fill="auto"/>
            <w:noWrap/>
            <w:hideMark/>
          </w:tcPr>
          <w:p w14:paraId="29A50C40"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E50574">
              <w:rPr>
                <w:rFonts w:eastAsia="Times New Roman" w:cs="Times New Roman"/>
                <w:color w:val="000000"/>
                <w:sz w:val="18"/>
                <w:szCs w:val="20"/>
                <w:lang w:eastAsia="en-GB"/>
              </w:rPr>
              <w:t>Numeric</w:t>
            </w:r>
          </w:p>
        </w:tc>
        <w:tc>
          <w:tcPr>
            <w:tcW w:w="3119" w:type="dxa"/>
            <w:shd w:val="clear" w:color="auto" w:fill="auto"/>
            <w:noWrap/>
          </w:tcPr>
          <w:p w14:paraId="3BD3AC6C" w14:textId="77777777" w:rsidR="00F54B72" w:rsidRPr="00E50574" w:rsidRDefault="00F54B72" w:rsidP="00DE633C">
            <w:pPr>
              <w:pStyle w:val="Default"/>
              <w:rPr>
                <w:sz w:val="18"/>
                <w:szCs w:val="20"/>
              </w:rPr>
            </w:pPr>
            <w:r w:rsidRPr="00E50574">
              <w:rPr>
                <w:sz w:val="18"/>
                <w:szCs w:val="20"/>
              </w:rPr>
              <w:t>1 = First quintile (Least deprived)</w:t>
            </w:r>
          </w:p>
          <w:p w14:paraId="428A756A" w14:textId="77777777" w:rsidR="00F54B72" w:rsidRPr="00E50574" w:rsidRDefault="00F54B72" w:rsidP="00DE633C">
            <w:pPr>
              <w:pStyle w:val="Default"/>
              <w:rPr>
                <w:sz w:val="18"/>
                <w:szCs w:val="20"/>
              </w:rPr>
            </w:pPr>
            <w:r w:rsidRPr="00E50574">
              <w:rPr>
                <w:sz w:val="18"/>
                <w:szCs w:val="20"/>
              </w:rPr>
              <w:t>2 = Second quintile</w:t>
            </w:r>
          </w:p>
          <w:p w14:paraId="54C7369A" w14:textId="77777777" w:rsidR="00F54B72" w:rsidRPr="00E50574" w:rsidRDefault="00F54B72" w:rsidP="00DE633C">
            <w:pPr>
              <w:pStyle w:val="Default"/>
              <w:rPr>
                <w:sz w:val="18"/>
                <w:szCs w:val="20"/>
              </w:rPr>
            </w:pPr>
            <w:r w:rsidRPr="00E50574">
              <w:rPr>
                <w:sz w:val="18"/>
                <w:szCs w:val="20"/>
              </w:rPr>
              <w:t>3 = Third quintile</w:t>
            </w:r>
          </w:p>
          <w:p w14:paraId="79869CA4" w14:textId="77777777" w:rsidR="00F54B72" w:rsidRPr="00E50574" w:rsidRDefault="00F54B72" w:rsidP="00DE633C">
            <w:pPr>
              <w:pStyle w:val="Default"/>
              <w:rPr>
                <w:sz w:val="18"/>
                <w:szCs w:val="20"/>
              </w:rPr>
            </w:pPr>
            <w:r w:rsidRPr="00E50574">
              <w:rPr>
                <w:sz w:val="18"/>
                <w:szCs w:val="20"/>
              </w:rPr>
              <w:t>4 = Fourth quintile</w:t>
            </w:r>
          </w:p>
          <w:p w14:paraId="3C343298" w14:textId="77777777" w:rsidR="00F54B72" w:rsidRPr="00E50574" w:rsidRDefault="00F54B72" w:rsidP="00DE633C">
            <w:pPr>
              <w:pStyle w:val="Default"/>
              <w:rPr>
                <w:sz w:val="18"/>
                <w:szCs w:val="20"/>
              </w:rPr>
            </w:pPr>
            <w:r w:rsidRPr="00E50574">
              <w:rPr>
                <w:sz w:val="18"/>
                <w:szCs w:val="20"/>
              </w:rPr>
              <w:t>5 = Fifth quintile (Most deprived)</w:t>
            </w:r>
          </w:p>
          <w:p w14:paraId="3985C42A" w14:textId="77777777" w:rsidR="00F54B72" w:rsidRPr="00E50574" w:rsidRDefault="00F54B72" w:rsidP="00DE633C">
            <w:pPr>
              <w:pStyle w:val="Default"/>
              <w:rPr>
                <w:sz w:val="18"/>
                <w:szCs w:val="20"/>
                <w:shd w:val="clear" w:color="auto" w:fill="FFFFFF"/>
              </w:rPr>
            </w:pPr>
            <w:r w:rsidRPr="00E50574">
              <w:rPr>
                <w:sz w:val="18"/>
                <w:szCs w:val="20"/>
                <w:shd w:val="clear" w:color="auto" w:fill="FFFFFF"/>
              </w:rPr>
              <w:t>9 = Not known</w:t>
            </w:r>
          </w:p>
          <w:p w14:paraId="5BC35C05" w14:textId="77777777" w:rsidR="00F54B72" w:rsidRPr="00E50574" w:rsidRDefault="00F54B72" w:rsidP="00DE633C">
            <w:pPr>
              <w:pStyle w:val="Default"/>
              <w:rPr>
                <w:rFonts w:asciiTheme="minorHAnsi" w:hAnsiTheme="minorHAnsi" w:cs="Arial"/>
                <w:color w:val="auto"/>
                <w:sz w:val="18"/>
                <w:szCs w:val="20"/>
                <w:shd w:val="clear" w:color="auto" w:fill="FFFFFF"/>
              </w:rPr>
            </w:pPr>
            <w:r w:rsidRPr="00E50574">
              <w:rPr>
                <w:rFonts w:asciiTheme="minorHAnsi" w:hAnsiTheme="minorHAnsi" w:cs="Arial"/>
                <w:color w:val="auto"/>
                <w:sz w:val="18"/>
                <w:szCs w:val="20"/>
                <w:shd w:val="clear" w:color="auto" w:fill="FFFFFF"/>
              </w:rPr>
              <w:t>. =Not recorded by registry or not available for study</w:t>
            </w:r>
          </w:p>
        </w:tc>
      </w:tr>
      <w:tr w:rsidR="00F54B72" w:rsidRPr="00184659" w14:paraId="409E5F59" w14:textId="77777777" w:rsidTr="00DE633C">
        <w:trPr>
          <w:gridAfter w:val="1"/>
          <w:wAfter w:w="6" w:type="dxa"/>
          <w:trHeight w:val="315"/>
        </w:trPr>
        <w:tc>
          <w:tcPr>
            <w:tcW w:w="1696" w:type="dxa"/>
            <w:shd w:val="clear" w:color="auto" w:fill="auto"/>
          </w:tcPr>
          <w:p w14:paraId="5E5E183D"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514C1D">
              <w:rPr>
                <w:rFonts w:eastAsia="Times New Roman" w:cstheme="minorHAnsi"/>
                <w:color w:val="000000"/>
                <w:sz w:val="18"/>
                <w:szCs w:val="18"/>
                <w:lang w:eastAsia="en-GB"/>
              </w:rPr>
              <w:t>L_PROXY_SES</w:t>
            </w:r>
          </w:p>
        </w:tc>
        <w:tc>
          <w:tcPr>
            <w:tcW w:w="4111" w:type="dxa"/>
            <w:shd w:val="clear" w:color="auto" w:fill="auto"/>
          </w:tcPr>
          <w:p w14:paraId="5AD4B8FF" w14:textId="77777777" w:rsidR="00F54B72" w:rsidRPr="00514C1D" w:rsidRDefault="00F54B72" w:rsidP="00DE633C">
            <w:pPr>
              <w:rPr>
                <w:rFonts w:eastAsia="Times New Roman" w:cstheme="minorHAnsi"/>
                <w:color w:val="000000"/>
                <w:sz w:val="18"/>
                <w:szCs w:val="18"/>
                <w:lang w:eastAsia="en-GB"/>
              </w:rPr>
            </w:pPr>
            <w:r w:rsidRPr="00514C1D">
              <w:rPr>
                <w:rFonts w:eastAsia="Times New Roman" w:cstheme="minorHAnsi"/>
                <w:color w:val="000000"/>
                <w:sz w:val="18"/>
                <w:szCs w:val="18"/>
                <w:lang w:eastAsia="en-GB"/>
              </w:rPr>
              <w:t xml:space="preserve">Proxy variable for SES </w:t>
            </w:r>
          </w:p>
          <w:p w14:paraId="2DC9EA80" w14:textId="77777777" w:rsidR="00F54B72" w:rsidRPr="00514C1D" w:rsidRDefault="00F54B72" w:rsidP="00DE633C">
            <w:pPr>
              <w:rPr>
                <w:rFonts w:eastAsia="Times New Roman" w:cstheme="minorHAnsi"/>
                <w:color w:val="000000"/>
                <w:sz w:val="18"/>
                <w:szCs w:val="18"/>
                <w:lang w:eastAsia="en-GB"/>
              </w:rPr>
            </w:pPr>
          </w:p>
          <w:p w14:paraId="3635FE80" w14:textId="77777777" w:rsidR="00F54B72" w:rsidRPr="00514C1D" w:rsidRDefault="00F54B72" w:rsidP="00DE633C">
            <w:pPr>
              <w:rPr>
                <w:rFonts w:eastAsia="Times New Roman" w:cstheme="minorHAnsi"/>
                <w:color w:val="000000"/>
                <w:sz w:val="18"/>
                <w:szCs w:val="18"/>
                <w:lang w:eastAsia="en-GB"/>
              </w:rPr>
            </w:pPr>
            <w:r w:rsidRPr="00514C1D">
              <w:rPr>
                <w:rFonts w:eastAsia="Times New Roman" w:cstheme="minorHAnsi"/>
                <w:color w:val="000000"/>
                <w:sz w:val="18"/>
                <w:szCs w:val="18"/>
                <w:lang w:eastAsia="en-GB"/>
              </w:rPr>
              <w:t>This is registry-specific. Use the agreed proxy variable for each registry.</w:t>
            </w:r>
          </w:p>
          <w:p w14:paraId="507151B6" w14:textId="77777777" w:rsidR="00F54B72" w:rsidRPr="00514C1D" w:rsidRDefault="00F54B72" w:rsidP="00DE633C">
            <w:pPr>
              <w:rPr>
                <w:rFonts w:eastAsia="Times New Roman" w:cstheme="minorHAnsi"/>
                <w:color w:val="000000"/>
                <w:sz w:val="18"/>
                <w:szCs w:val="18"/>
                <w:lang w:eastAsia="en-GB"/>
              </w:rPr>
            </w:pPr>
          </w:p>
          <w:p w14:paraId="26588B76" w14:textId="77777777" w:rsidR="00F54B72" w:rsidRPr="00514C1D" w:rsidRDefault="00F54B72" w:rsidP="00DE633C">
            <w:pPr>
              <w:rPr>
                <w:rFonts w:eastAsia="Times New Roman" w:cstheme="minorHAnsi"/>
                <w:color w:val="000000"/>
                <w:sz w:val="18"/>
                <w:szCs w:val="18"/>
                <w:lang w:eastAsia="en-GB"/>
              </w:rPr>
            </w:pPr>
            <w:r w:rsidRPr="00514C1D">
              <w:rPr>
                <w:rFonts w:eastAsia="Times New Roman" w:cstheme="minorHAnsi"/>
                <w:color w:val="000000"/>
                <w:sz w:val="18"/>
                <w:szCs w:val="18"/>
                <w:lang w:eastAsia="en-GB"/>
              </w:rPr>
              <w:t>Maternal education:</w:t>
            </w:r>
          </w:p>
          <w:p w14:paraId="2DEAE744" w14:textId="77777777" w:rsidR="00F54B72" w:rsidRPr="00514C1D" w:rsidRDefault="00F54B72" w:rsidP="00F54B72">
            <w:pPr>
              <w:pStyle w:val="ListParagraph"/>
              <w:numPr>
                <w:ilvl w:val="0"/>
                <w:numId w:val="25"/>
              </w:numPr>
              <w:ind w:left="464"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Tertiary/ post-secondary=High</w:t>
            </w:r>
          </w:p>
          <w:p w14:paraId="27B6D46D" w14:textId="77777777" w:rsidR="00F54B72" w:rsidRPr="00514C1D" w:rsidRDefault="00F54B72" w:rsidP="00F54B72">
            <w:pPr>
              <w:pStyle w:val="ListParagraph"/>
              <w:numPr>
                <w:ilvl w:val="0"/>
                <w:numId w:val="25"/>
              </w:numPr>
              <w:ind w:left="464"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Any secondary = Middle</w:t>
            </w:r>
          </w:p>
          <w:p w14:paraId="2C002055" w14:textId="77777777" w:rsidR="00F54B72" w:rsidRPr="00514C1D" w:rsidRDefault="00F54B72" w:rsidP="00F54B72">
            <w:pPr>
              <w:pStyle w:val="ListParagraph"/>
              <w:numPr>
                <w:ilvl w:val="0"/>
                <w:numId w:val="25"/>
              </w:numPr>
              <w:ind w:left="464"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Primary/ pre-primary/ No education = Low</w:t>
            </w:r>
          </w:p>
          <w:p w14:paraId="1BE52257" w14:textId="77777777" w:rsidR="00F54B72" w:rsidRPr="00514C1D" w:rsidRDefault="00F54B72" w:rsidP="00DE633C">
            <w:pPr>
              <w:pStyle w:val="ListParagraph"/>
              <w:ind w:left="464"/>
              <w:rPr>
                <w:rFonts w:eastAsia="Times New Roman" w:cstheme="minorHAnsi"/>
                <w:color w:val="000000"/>
                <w:sz w:val="18"/>
                <w:szCs w:val="18"/>
                <w:lang w:eastAsia="en-GB"/>
              </w:rPr>
            </w:pPr>
          </w:p>
          <w:p w14:paraId="406325B1" w14:textId="77777777" w:rsidR="00F54B72" w:rsidRPr="00514C1D" w:rsidRDefault="00F54B72" w:rsidP="00DE633C">
            <w:pPr>
              <w:rPr>
                <w:rFonts w:eastAsia="Times New Roman" w:cstheme="minorHAnsi"/>
                <w:color w:val="000000"/>
                <w:sz w:val="18"/>
                <w:szCs w:val="18"/>
                <w:lang w:eastAsia="en-GB"/>
              </w:rPr>
            </w:pPr>
            <w:r w:rsidRPr="00514C1D">
              <w:rPr>
                <w:rFonts w:eastAsia="Times New Roman" w:cstheme="minorHAnsi"/>
                <w:color w:val="000000"/>
                <w:sz w:val="18"/>
                <w:szCs w:val="18"/>
                <w:lang w:eastAsia="en-GB"/>
              </w:rPr>
              <w:t xml:space="preserve">Maternal occupation: </w:t>
            </w:r>
          </w:p>
          <w:p w14:paraId="36A9D915" w14:textId="77777777" w:rsidR="00F54B72" w:rsidRPr="00514C1D" w:rsidRDefault="00F54B72" w:rsidP="00F54B72">
            <w:pPr>
              <w:pStyle w:val="ListParagraph"/>
              <w:numPr>
                <w:ilvl w:val="0"/>
                <w:numId w:val="26"/>
              </w:numPr>
              <w:ind w:left="430"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Professional = High</w:t>
            </w:r>
          </w:p>
          <w:p w14:paraId="2CF9D60B" w14:textId="77777777" w:rsidR="00F54B72" w:rsidRPr="00514C1D" w:rsidRDefault="00F54B72" w:rsidP="00F54B72">
            <w:pPr>
              <w:pStyle w:val="ListParagraph"/>
              <w:numPr>
                <w:ilvl w:val="0"/>
                <w:numId w:val="26"/>
              </w:numPr>
              <w:ind w:left="430"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Intermediate= Middle</w:t>
            </w:r>
          </w:p>
          <w:p w14:paraId="07952E8E" w14:textId="77777777" w:rsidR="00F54B72" w:rsidRPr="00514C1D" w:rsidRDefault="00F54B72" w:rsidP="00F54B72">
            <w:pPr>
              <w:pStyle w:val="ListParagraph"/>
              <w:numPr>
                <w:ilvl w:val="0"/>
                <w:numId w:val="26"/>
              </w:numPr>
              <w:ind w:left="430"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No occupation = Low</w:t>
            </w:r>
          </w:p>
          <w:p w14:paraId="0127A6CD" w14:textId="77777777" w:rsidR="00F54B72" w:rsidRPr="00514C1D" w:rsidRDefault="00F54B72" w:rsidP="00DE633C">
            <w:pPr>
              <w:pStyle w:val="ListParagraph"/>
              <w:ind w:left="430"/>
              <w:rPr>
                <w:rFonts w:eastAsia="Times New Roman" w:cstheme="minorHAnsi"/>
                <w:color w:val="000000"/>
                <w:sz w:val="18"/>
                <w:szCs w:val="18"/>
                <w:lang w:eastAsia="en-GB"/>
              </w:rPr>
            </w:pPr>
          </w:p>
          <w:p w14:paraId="6936B633" w14:textId="77777777" w:rsidR="00F54B72" w:rsidRPr="00514C1D" w:rsidRDefault="00F54B72" w:rsidP="00DE633C">
            <w:pPr>
              <w:rPr>
                <w:rFonts w:eastAsia="Times New Roman" w:cstheme="minorHAnsi"/>
                <w:color w:val="000000"/>
                <w:sz w:val="18"/>
                <w:szCs w:val="18"/>
                <w:lang w:eastAsia="en-GB"/>
              </w:rPr>
            </w:pPr>
            <w:r w:rsidRPr="00514C1D">
              <w:rPr>
                <w:rFonts w:eastAsia="Times New Roman" w:cstheme="minorHAnsi"/>
                <w:color w:val="000000"/>
                <w:sz w:val="18"/>
                <w:szCs w:val="18"/>
                <w:lang w:eastAsia="en-GB"/>
              </w:rPr>
              <w:t>Multiple Deprivation Index</w:t>
            </w:r>
          </w:p>
          <w:p w14:paraId="72F8B76A" w14:textId="77777777" w:rsidR="00F54B72" w:rsidRPr="00514C1D" w:rsidRDefault="00F54B72" w:rsidP="00F54B72">
            <w:pPr>
              <w:pStyle w:val="ListParagraph"/>
              <w:numPr>
                <w:ilvl w:val="0"/>
                <w:numId w:val="26"/>
              </w:numPr>
              <w:ind w:left="430" w:hanging="283"/>
              <w:rPr>
                <w:rFonts w:eastAsia="Times New Roman" w:cstheme="minorHAnsi"/>
                <w:color w:val="000000"/>
                <w:sz w:val="18"/>
                <w:szCs w:val="18"/>
                <w:lang w:eastAsia="en-GB"/>
              </w:rPr>
            </w:pPr>
            <w:r w:rsidRPr="00514C1D">
              <w:rPr>
                <w:rFonts w:eastAsia="Times New Roman" w:cstheme="minorHAnsi"/>
                <w:color w:val="000000"/>
                <w:sz w:val="18"/>
                <w:szCs w:val="18"/>
                <w:lang w:eastAsia="en-GB"/>
              </w:rPr>
              <w:t>Quintile 1</w:t>
            </w:r>
            <w:r>
              <w:rPr>
                <w:rFonts w:eastAsia="Times New Roman" w:cstheme="minorHAnsi"/>
                <w:color w:val="000000"/>
                <w:sz w:val="18"/>
                <w:szCs w:val="18"/>
                <w:lang w:eastAsia="en-GB"/>
              </w:rPr>
              <w:t xml:space="preserve"> </w:t>
            </w:r>
            <w:r>
              <w:rPr>
                <w:color w:val="000000"/>
                <w:sz w:val="18"/>
                <w:szCs w:val="18"/>
                <w:lang w:eastAsia="en-GB"/>
              </w:rPr>
              <w:t>(</w:t>
            </w:r>
            <w:r w:rsidRPr="00F84428">
              <w:rPr>
                <w:color w:val="000000"/>
                <w:sz w:val="18"/>
                <w:szCs w:val="18"/>
                <w:lang w:eastAsia="en-GB"/>
              </w:rPr>
              <w:t>Least deprived</w:t>
            </w:r>
            <w:r>
              <w:rPr>
                <w:color w:val="000000"/>
                <w:sz w:val="18"/>
                <w:szCs w:val="18"/>
                <w:lang w:eastAsia="en-GB"/>
              </w:rPr>
              <w:t>)</w:t>
            </w:r>
            <w:r w:rsidRPr="00514C1D">
              <w:rPr>
                <w:rFonts w:eastAsia="Times New Roman" w:cstheme="minorHAnsi"/>
                <w:color w:val="000000"/>
                <w:sz w:val="18"/>
                <w:szCs w:val="18"/>
                <w:lang w:eastAsia="en-GB"/>
              </w:rPr>
              <w:t>=High</w:t>
            </w:r>
          </w:p>
          <w:p w14:paraId="4AA15099" w14:textId="77777777" w:rsidR="00F54B72" w:rsidRPr="007A4551" w:rsidRDefault="00F54B72" w:rsidP="00F54B72">
            <w:pPr>
              <w:pStyle w:val="ListParagraph"/>
              <w:numPr>
                <w:ilvl w:val="0"/>
                <w:numId w:val="26"/>
              </w:numPr>
              <w:ind w:left="430" w:hanging="283"/>
              <w:rPr>
                <w:rFonts w:eastAsia="Times New Roman" w:cs="Times New Roman"/>
                <w:color w:val="000000"/>
                <w:sz w:val="18"/>
                <w:szCs w:val="20"/>
                <w:lang w:eastAsia="en-GB"/>
              </w:rPr>
            </w:pPr>
            <w:r w:rsidRPr="00514C1D">
              <w:rPr>
                <w:rFonts w:eastAsia="Times New Roman" w:cstheme="minorHAnsi"/>
                <w:color w:val="000000"/>
                <w:sz w:val="18"/>
                <w:szCs w:val="18"/>
                <w:lang w:eastAsia="en-GB"/>
              </w:rPr>
              <w:t>Quintiles 2-4= Middle</w:t>
            </w:r>
          </w:p>
          <w:p w14:paraId="299DD76C" w14:textId="77777777" w:rsidR="00F54B72" w:rsidRPr="00E50574" w:rsidRDefault="00F54B72" w:rsidP="00F54B72">
            <w:pPr>
              <w:pStyle w:val="ListParagraph"/>
              <w:numPr>
                <w:ilvl w:val="0"/>
                <w:numId w:val="26"/>
              </w:numPr>
              <w:ind w:left="430" w:hanging="283"/>
              <w:rPr>
                <w:rFonts w:eastAsia="Times New Roman" w:cs="Times New Roman"/>
                <w:color w:val="000000"/>
                <w:sz w:val="18"/>
                <w:szCs w:val="20"/>
                <w:lang w:eastAsia="en-GB"/>
              </w:rPr>
            </w:pPr>
            <w:r w:rsidRPr="00514C1D">
              <w:rPr>
                <w:rFonts w:eastAsia="Times New Roman" w:cstheme="minorHAnsi"/>
                <w:color w:val="000000"/>
                <w:sz w:val="18"/>
                <w:szCs w:val="18"/>
                <w:lang w:eastAsia="en-GB"/>
              </w:rPr>
              <w:t xml:space="preserve">Quintile 5 </w:t>
            </w:r>
            <w:r>
              <w:rPr>
                <w:color w:val="000000"/>
                <w:sz w:val="18"/>
                <w:szCs w:val="18"/>
                <w:lang w:eastAsia="en-GB"/>
              </w:rPr>
              <w:t>(</w:t>
            </w:r>
            <w:r w:rsidRPr="00F84428">
              <w:rPr>
                <w:color w:val="000000"/>
                <w:sz w:val="18"/>
                <w:szCs w:val="18"/>
                <w:lang w:eastAsia="en-GB"/>
              </w:rPr>
              <w:t>Most deprived</w:t>
            </w:r>
            <w:r>
              <w:rPr>
                <w:color w:val="000000"/>
                <w:sz w:val="18"/>
                <w:szCs w:val="18"/>
                <w:lang w:eastAsia="en-GB"/>
              </w:rPr>
              <w:t>)</w:t>
            </w:r>
            <w:r w:rsidRPr="00514C1D">
              <w:rPr>
                <w:rFonts w:eastAsia="Times New Roman" w:cstheme="minorHAnsi"/>
                <w:color w:val="000000"/>
                <w:sz w:val="18"/>
                <w:szCs w:val="18"/>
                <w:lang w:eastAsia="en-GB"/>
              </w:rPr>
              <w:t>= Low</w:t>
            </w:r>
          </w:p>
        </w:tc>
        <w:tc>
          <w:tcPr>
            <w:tcW w:w="1276" w:type="dxa"/>
            <w:shd w:val="clear" w:color="auto" w:fill="auto"/>
            <w:noWrap/>
          </w:tcPr>
          <w:p w14:paraId="275E1BE8"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514C1D">
              <w:rPr>
                <w:rFonts w:eastAsia="Times New Roman" w:cstheme="minorHAnsi"/>
                <w:color w:val="000000"/>
                <w:sz w:val="18"/>
                <w:szCs w:val="18"/>
                <w:lang w:eastAsia="en-GB"/>
              </w:rPr>
              <w:t>Numeric</w:t>
            </w:r>
          </w:p>
        </w:tc>
        <w:tc>
          <w:tcPr>
            <w:tcW w:w="3119" w:type="dxa"/>
            <w:shd w:val="clear" w:color="auto" w:fill="auto"/>
            <w:noWrap/>
          </w:tcPr>
          <w:p w14:paraId="60616CAB" w14:textId="77777777" w:rsidR="00F54B72" w:rsidRPr="00514C1D" w:rsidRDefault="00F54B72" w:rsidP="00DE633C">
            <w:pPr>
              <w:tabs>
                <w:tab w:val="left" w:pos="10188"/>
                <w:tab w:val="left" w:pos="11148"/>
                <w:tab w:val="left" w:pos="12108"/>
                <w:tab w:val="left" w:pos="13068"/>
                <w:tab w:val="left" w:pos="14028"/>
              </w:tabs>
              <w:rPr>
                <w:rFonts w:cstheme="minorHAnsi"/>
                <w:iCs/>
                <w:sz w:val="18"/>
                <w:szCs w:val="18"/>
              </w:rPr>
            </w:pPr>
            <w:r w:rsidRPr="00514C1D">
              <w:rPr>
                <w:rFonts w:cstheme="minorHAnsi"/>
                <w:iCs/>
                <w:sz w:val="18"/>
                <w:szCs w:val="18"/>
              </w:rPr>
              <w:t>1 = High</w:t>
            </w:r>
          </w:p>
          <w:p w14:paraId="1492D0B6" w14:textId="77777777" w:rsidR="00F54B72" w:rsidRPr="00514C1D" w:rsidRDefault="00F54B72" w:rsidP="00DE633C">
            <w:pPr>
              <w:tabs>
                <w:tab w:val="left" w:pos="10188"/>
                <w:tab w:val="left" w:pos="11148"/>
                <w:tab w:val="left" w:pos="12108"/>
                <w:tab w:val="left" w:pos="13068"/>
                <w:tab w:val="left" w:pos="14028"/>
              </w:tabs>
              <w:rPr>
                <w:rFonts w:cstheme="minorHAnsi"/>
                <w:iCs/>
                <w:sz w:val="18"/>
                <w:szCs w:val="18"/>
              </w:rPr>
            </w:pPr>
            <w:r w:rsidRPr="00514C1D">
              <w:rPr>
                <w:rFonts w:cstheme="minorHAnsi"/>
                <w:iCs/>
                <w:sz w:val="18"/>
                <w:szCs w:val="18"/>
              </w:rPr>
              <w:t xml:space="preserve">2 = Middle </w:t>
            </w:r>
          </w:p>
          <w:p w14:paraId="5F5DA1DE" w14:textId="77777777" w:rsidR="00F54B72" w:rsidRPr="00514C1D" w:rsidRDefault="00F54B72" w:rsidP="00DE633C">
            <w:pPr>
              <w:tabs>
                <w:tab w:val="left" w:pos="10188"/>
                <w:tab w:val="left" w:pos="11148"/>
                <w:tab w:val="left" w:pos="12108"/>
                <w:tab w:val="left" w:pos="13068"/>
                <w:tab w:val="left" w:pos="14028"/>
              </w:tabs>
              <w:rPr>
                <w:rFonts w:cstheme="minorHAnsi"/>
                <w:iCs/>
                <w:sz w:val="18"/>
                <w:szCs w:val="18"/>
              </w:rPr>
            </w:pPr>
            <w:r w:rsidRPr="00514C1D">
              <w:rPr>
                <w:rFonts w:cstheme="minorHAnsi"/>
                <w:iCs/>
                <w:sz w:val="18"/>
                <w:szCs w:val="18"/>
              </w:rPr>
              <w:t>3 = Low</w:t>
            </w:r>
          </w:p>
          <w:p w14:paraId="2617B3FE" w14:textId="77777777" w:rsidR="00F54B72" w:rsidRPr="00514C1D" w:rsidRDefault="00F54B72" w:rsidP="00DE633C">
            <w:pPr>
              <w:tabs>
                <w:tab w:val="left" w:pos="10188"/>
                <w:tab w:val="left" w:pos="11148"/>
                <w:tab w:val="left" w:pos="12108"/>
                <w:tab w:val="left" w:pos="13068"/>
                <w:tab w:val="left" w:pos="14028"/>
              </w:tabs>
              <w:rPr>
                <w:rFonts w:cstheme="minorHAnsi"/>
                <w:iCs/>
                <w:sz w:val="18"/>
                <w:szCs w:val="18"/>
              </w:rPr>
            </w:pPr>
            <w:r w:rsidRPr="00514C1D">
              <w:rPr>
                <w:rFonts w:cstheme="minorHAnsi"/>
                <w:iCs/>
                <w:sz w:val="18"/>
                <w:szCs w:val="18"/>
              </w:rPr>
              <w:t>9=Not known</w:t>
            </w:r>
          </w:p>
          <w:p w14:paraId="7660D1CA" w14:textId="77777777" w:rsidR="00F54B72" w:rsidRPr="00514C1D" w:rsidRDefault="00F54B72" w:rsidP="00DE633C">
            <w:pPr>
              <w:tabs>
                <w:tab w:val="left" w:pos="10188"/>
                <w:tab w:val="left" w:pos="11148"/>
                <w:tab w:val="left" w:pos="12108"/>
                <w:tab w:val="left" w:pos="13068"/>
                <w:tab w:val="left" w:pos="14028"/>
              </w:tabs>
              <w:rPr>
                <w:rFonts w:cstheme="minorHAnsi"/>
                <w:sz w:val="18"/>
                <w:szCs w:val="18"/>
              </w:rPr>
            </w:pPr>
            <w:r w:rsidRPr="00514C1D">
              <w:rPr>
                <w:rFonts w:cstheme="minorHAnsi"/>
                <w:sz w:val="18"/>
                <w:szCs w:val="18"/>
              </w:rPr>
              <w:t>. = Not recorded by registry or not available for study</w:t>
            </w:r>
          </w:p>
          <w:p w14:paraId="7B5D2D43" w14:textId="77777777" w:rsidR="00F54B72" w:rsidRPr="00E50574" w:rsidRDefault="00F54B72" w:rsidP="00DE633C">
            <w:pPr>
              <w:pStyle w:val="Default"/>
              <w:rPr>
                <w:rFonts w:asciiTheme="minorHAnsi" w:hAnsiTheme="minorHAnsi"/>
                <w:sz w:val="18"/>
                <w:szCs w:val="20"/>
              </w:rPr>
            </w:pPr>
          </w:p>
        </w:tc>
      </w:tr>
      <w:tr w:rsidR="00F54B72" w:rsidRPr="00184659" w14:paraId="41B1DC47" w14:textId="77777777" w:rsidTr="00DE633C">
        <w:trPr>
          <w:gridAfter w:val="1"/>
          <w:wAfter w:w="6" w:type="dxa"/>
          <w:trHeight w:val="315"/>
        </w:trPr>
        <w:tc>
          <w:tcPr>
            <w:tcW w:w="1696" w:type="dxa"/>
            <w:shd w:val="clear" w:color="auto" w:fill="auto"/>
            <w:hideMark/>
          </w:tcPr>
          <w:p w14:paraId="16BCA47D"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E50574">
              <w:rPr>
                <w:rFonts w:eastAsia="Times New Roman" w:cs="Times New Roman"/>
                <w:color w:val="000000"/>
                <w:sz w:val="18"/>
                <w:szCs w:val="20"/>
                <w:lang w:eastAsia="en-GB"/>
              </w:rPr>
              <w:t>L_MATMAR_STA</w:t>
            </w:r>
          </w:p>
        </w:tc>
        <w:tc>
          <w:tcPr>
            <w:tcW w:w="4111" w:type="dxa"/>
            <w:shd w:val="clear" w:color="auto" w:fill="auto"/>
            <w:hideMark/>
          </w:tcPr>
          <w:p w14:paraId="5DFF0A01" w14:textId="77777777" w:rsidR="00F54B72" w:rsidRPr="00E50574" w:rsidRDefault="00F54B72" w:rsidP="00DE633C">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20"/>
                <w:lang w:eastAsia="en-GB"/>
              </w:rPr>
            </w:pPr>
            <w:r w:rsidRPr="00E50574">
              <w:rPr>
                <w:rFonts w:eastAsia="Times New Roman" w:cs="Times New Roman"/>
                <w:color w:val="000000"/>
                <w:sz w:val="18"/>
                <w:szCs w:val="20"/>
                <w:lang w:eastAsia="en-GB"/>
              </w:rPr>
              <w:t>Maternal marital status</w:t>
            </w:r>
          </w:p>
        </w:tc>
        <w:tc>
          <w:tcPr>
            <w:tcW w:w="1276" w:type="dxa"/>
            <w:shd w:val="clear" w:color="auto" w:fill="auto"/>
            <w:noWrap/>
            <w:hideMark/>
          </w:tcPr>
          <w:p w14:paraId="1C2FA3DA"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E50574">
              <w:rPr>
                <w:rFonts w:eastAsia="Times New Roman" w:cs="Times New Roman"/>
                <w:color w:val="000000"/>
                <w:sz w:val="18"/>
                <w:szCs w:val="20"/>
                <w:lang w:eastAsia="en-GB"/>
              </w:rPr>
              <w:t>Numeric</w:t>
            </w:r>
          </w:p>
        </w:tc>
        <w:tc>
          <w:tcPr>
            <w:tcW w:w="3119" w:type="dxa"/>
            <w:shd w:val="clear" w:color="auto" w:fill="auto"/>
            <w:noWrap/>
            <w:hideMark/>
          </w:tcPr>
          <w:p w14:paraId="6AADB3B7" w14:textId="77777777" w:rsidR="00F54B72" w:rsidRPr="00E50574" w:rsidRDefault="00F54B72" w:rsidP="00DE633C">
            <w:pPr>
              <w:pStyle w:val="Default"/>
              <w:rPr>
                <w:rFonts w:asciiTheme="minorHAnsi" w:hAnsiTheme="minorHAnsi"/>
                <w:sz w:val="18"/>
                <w:szCs w:val="20"/>
              </w:rPr>
            </w:pPr>
            <w:r w:rsidRPr="00E50574">
              <w:rPr>
                <w:rFonts w:asciiTheme="minorHAnsi" w:hAnsiTheme="minorHAnsi"/>
                <w:sz w:val="18"/>
                <w:szCs w:val="20"/>
              </w:rPr>
              <w:t>1 = Single</w:t>
            </w:r>
          </w:p>
          <w:p w14:paraId="24D4654C" w14:textId="77777777" w:rsidR="00F54B72" w:rsidRPr="00E50574" w:rsidRDefault="00F54B72" w:rsidP="00DE633C">
            <w:pPr>
              <w:pStyle w:val="Default"/>
              <w:rPr>
                <w:rFonts w:asciiTheme="minorHAnsi" w:hAnsiTheme="minorHAnsi"/>
                <w:sz w:val="18"/>
                <w:szCs w:val="20"/>
              </w:rPr>
            </w:pPr>
            <w:r w:rsidRPr="00E50574">
              <w:rPr>
                <w:rFonts w:asciiTheme="minorHAnsi" w:hAnsiTheme="minorHAnsi"/>
                <w:sz w:val="18"/>
                <w:szCs w:val="20"/>
              </w:rPr>
              <w:t xml:space="preserve">2 = Married/ Living together </w:t>
            </w:r>
          </w:p>
          <w:p w14:paraId="033EEB15" w14:textId="77777777" w:rsidR="00F54B72" w:rsidRPr="00E50574" w:rsidRDefault="00F54B72" w:rsidP="00DE633C">
            <w:pPr>
              <w:pStyle w:val="Default"/>
              <w:rPr>
                <w:rFonts w:asciiTheme="minorHAnsi" w:hAnsiTheme="minorHAnsi"/>
                <w:sz w:val="18"/>
                <w:szCs w:val="20"/>
              </w:rPr>
            </w:pPr>
            <w:r w:rsidRPr="00E50574">
              <w:rPr>
                <w:rFonts w:asciiTheme="minorHAnsi" w:hAnsiTheme="minorHAnsi"/>
                <w:sz w:val="18"/>
                <w:szCs w:val="20"/>
              </w:rPr>
              <w:t>3 = Widow</w:t>
            </w:r>
          </w:p>
          <w:p w14:paraId="1FCD2945" w14:textId="77777777" w:rsidR="00F54B72" w:rsidRPr="00E50574" w:rsidRDefault="00F54B72" w:rsidP="00DE633C">
            <w:pPr>
              <w:pStyle w:val="Default"/>
              <w:rPr>
                <w:rFonts w:asciiTheme="minorHAnsi" w:hAnsiTheme="minorHAnsi"/>
                <w:sz w:val="18"/>
                <w:szCs w:val="20"/>
              </w:rPr>
            </w:pPr>
            <w:r w:rsidRPr="00E50574">
              <w:rPr>
                <w:rFonts w:asciiTheme="minorHAnsi" w:hAnsiTheme="minorHAnsi"/>
                <w:sz w:val="18"/>
                <w:szCs w:val="20"/>
              </w:rPr>
              <w:t>4 = Divorced/ Separated</w:t>
            </w:r>
          </w:p>
          <w:p w14:paraId="1CB50F17" w14:textId="77777777" w:rsidR="00F54B72" w:rsidRPr="00E50574" w:rsidRDefault="00F54B72" w:rsidP="00DE633C">
            <w:pPr>
              <w:pStyle w:val="Default"/>
              <w:rPr>
                <w:rFonts w:asciiTheme="minorHAnsi" w:hAnsiTheme="minorHAnsi"/>
                <w:sz w:val="18"/>
                <w:szCs w:val="20"/>
              </w:rPr>
            </w:pPr>
            <w:r w:rsidRPr="00E50574">
              <w:rPr>
                <w:rFonts w:asciiTheme="minorHAnsi" w:hAnsiTheme="minorHAnsi"/>
                <w:sz w:val="18"/>
                <w:szCs w:val="20"/>
              </w:rPr>
              <w:t>9 = Not known</w:t>
            </w:r>
          </w:p>
          <w:p w14:paraId="6910B9B9" w14:textId="77777777" w:rsidR="00F54B72" w:rsidRPr="00E50574" w:rsidRDefault="00F54B72" w:rsidP="00DE633C">
            <w:pPr>
              <w:pStyle w:val="Default"/>
              <w:rPr>
                <w:rFonts w:asciiTheme="minorHAnsi" w:hAnsiTheme="minorHAnsi" w:cs="Arial"/>
                <w:color w:val="auto"/>
                <w:sz w:val="18"/>
                <w:szCs w:val="20"/>
                <w:shd w:val="clear" w:color="auto" w:fill="FFFFFF"/>
              </w:rPr>
            </w:pPr>
            <w:r w:rsidRPr="00E50574">
              <w:rPr>
                <w:rFonts w:asciiTheme="minorHAnsi" w:hAnsiTheme="minorHAnsi" w:cs="Arial"/>
                <w:color w:val="auto"/>
                <w:sz w:val="18"/>
                <w:szCs w:val="20"/>
                <w:shd w:val="clear" w:color="auto" w:fill="FFFFFF"/>
              </w:rPr>
              <w:t>. =Not recorded by registry or not available for study</w:t>
            </w:r>
          </w:p>
        </w:tc>
      </w:tr>
      <w:tr w:rsidR="00F54B72" w:rsidRPr="007C0FDA" w14:paraId="765328C6" w14:textId="77777777" w:rsidTr="00DE633C">
        <w:trPr>
          <w:gridAfter w:val="1"/>
          <w:wAfter w:w="6" w:type="dxa"/>
          <w:trHeight w:val="363"/>
        </w:trPr>
        <w:tc>
          <w:tcPr>
            <w:tcW w:w="10202" w:type="dxa"/>
            <w:gridSpan w:val="4"/>
            <w:shd w:val="clear" w:color="auto" w:fill="E7E6E6" w:themeFill="background2"/>
          </w:tcPr>
          <w:p w14:paraId="5F5C631D"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b/>
                <w:color w:val="000000"/>
                <w:sz w:val="20"/>
                <w:szCs w:val="20"/>
                <w:lang w:eastAsia="en-GB"/>
              </w:rPr>
            </w:pPr>
            <w:r w:rsidRPr="007C0FDA">
              <w:rPr>
                <w:rFonts w:eastAsia="Times New Roman" w:cs="Times New Roman"/>
                <w:b/>
                <w:color w:val="000000"/>
                <w:sz w:val="20"/>
                <w:szCs w:val="20"/>
                <w:lang w:eastAsia="en-GB"/>
              </w:rPr>
              <w:t xml:space="preserve">Recoded variables </w:t>
            </w:r>
          </w:p>
        </w:tc>
      </w:tr>
      <w:tr w:rsidR="00F54B72" w:rsidRPr="007C0FDA" w14:paraId="709E7A37" w14:textId="77777777" w:rsidTr="00DE633C">
        <w:trPr>
          <w:gridAfter w:val="1"/>
          <w:wAfter w:w="6" w:type="dxa"/>
          <w:trHeight w:val="315"/>
        </w:trPr>
        <w:tc>
          <w:tcPr>
            <w:tcW w:w="1696" w:type="dxa"/>
            <w:shd w:val="clear" w:color="auto" w:fill="auto"/>
          </w:tcPr>
          <w:p w14:paraId="6F501A94"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Yeargp</w:t>
            </w:r>
          </w:p>
        </w:tc>
        <w:tc>
          <w:tcPr>
            <w:tcW w:w="4111" w:type="dxa"/>
            <w:shd w:val="clear" w:color="auto" w:fill="auto"/>
          </w:tcPr>
          <w:p w14:paraId="6F189A45"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Grouped year of birth</w:t>
            </w:r>
          </w:p>
          <w:p w14:paraId="1DE348AC"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1995/2004=1                                                                                  2005/2014 =2</w:t>
            </w:r>
          </w:p>
        </w:tc>
        <w:tc>
          <w:tcPr>
            <w:tcW w:w="1276" w:type="dxa"/>
            <w:shd w:val="clear" w:color="auto" w:fill="auto"/>
            <w:noWrap/>
          </w:tcPr>
          <w:p w14:paraId="3367AED9" w14:textId="77777777" w:rsidR="00F54B72" w:rsidRPr="00E50574"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Numeric</w:t>
            </w:r>
          </w:p>
        </w:tc>
        <w:tc>
          <w:tcPr>
            <w:tcW w:w="3119" w:type="dxa"/>
            <w:shd w:val="clear" w:color="auto" w:fill="auto"/>
            <w:noWrap/>
          </w:tcPr>
          <w:p w14:paraId="2BAB95CC"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1 = 1995-2004                                                 2 = 2005-2014</w:t>
            </w:r>
          </w:p>
        </w:tc>
      </w:tr>
      <w:tr w:rsidR="00F54B72" w:rsidRPr="007C0FDA" w14:paraId="44A22228" w14:textId="77777777" w:rsidTr="00DE633C">
        <w:trPr>
          <w:gridAfter w:val="1"/>
          <w:wAfter w:w="6" w:type="dxa"/>
          <w:trHeight w:val="315"/>
        </w:trPr>
        <w:tc>
          <w:tcPr>
            <w:tcW w:w="1696" w:type="dxa"/>
            <w:shd w:val="clear" w:color="auto" w:fill="auto"/>
          </w:tcPr>
          <w:p w14:paraId="0AC37849"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BMI_gp</w:t>
            </w:r>
          </w:p>
        </w:tc>
        <w:tc>
          <w:tcPr>
            <w:tcW w:w="4111" w:type="dxa"/>
            <w:shd w:val="clear" w:color="auto" w:fill="auto"/>
          </w:tcPr>
          <w:p w14:paraId="07EA3601"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Grouped BMI</w:t>
            </w:r>
          </w:p>
          <w:p w14:paraId="3F2681A8"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p w14:paraId="4348D3D6"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BMI &lt;10, code as unknown</w:t>
            </w:r>
          </w:p>
          <w:p w14:paraId="5BF38F5C"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BMI &gt;60, code as unknown</w:t>
            </w:r>
          </w:p>
          <w:p w14:paraId="29CF955D"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Blank or missing, code as unknown</w:t>
            </w:r>
          </w:p>
        </w:tc>
        <w:tc>
          <w:tcPr>
            <w:tcW w:w="1276" w:type="dxa"/>
            <w:shd w:val="clear" w:color="auto" w:fill="auto"/>
            <w:noWrap/>
          </w:tcPr>
          <w:p w14:paraId="1BA1DB91"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Numeric</w:t>
            </w:r>
          </w:p>
        </w:tc>
        <w:tc>
          <w:tcPr>
            <w:tcW w:w="3119" w:type="dxa"/>
            <w:shd w:val="clear" w:color="auto" w:fill="auto"/>
            <w:noWrap/>
          </w:tcPr>
          <w:p w14:paraId="2B7107CB"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 xml:space="preserve">1 = &lt;30 </w:t>
            </w:r>
          </w:p>
          <w:p w14:paraId="2A44C07A"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2 = 30+</w:t>
            </w:r>
          </w:p>
          <w:p w14:paraId="2A98D7F9"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9  = unknown</w:t>
            </w:r>
          </w:p>
        </w:tc>
      </w:tr>
      <w:tr w:rsidR="00F54B72" w:rsidRPr="007C0FDA" w14:paraId="5FC1B899" w14:textId="77777777" w:rsidTr="00DE633C">
        <w:trPr>
          <w:gridAfter w:val="1"/>
          <w:wAfter w:w="6" w:type="dxa"/>
          <w:trHeight w:val="315"/>
        </w:trPr>
        <w:tc>
          <w:tcPr>
            <w:tcW w:w="1696" w:type="dxa"/>
            <w:shd w:val="clear" w:color="auto" w:fill="auto"/>
          </w:tcPr>
          <w:p w14:paraId="1B0522F0"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BW_gp</w:t>
            </w:r>
          </w:p>
        </w:tc>
        <w:tc>
          <w:tcPr>
            <w:tcW w:w="4111" w:type="dxa"/>
            <w:shd w:val="clear" w:color="auto" w:fill="auto"/>
          </w:tcPr>
          <w:p w14:paraId="2F1A12D3"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Grouped Birthweight</w:t>
            </w:r>
          </w:p>
          <w:p w14:paraId="165106FD"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p w14:paraId="3D85E5B0"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BW &lt;400g, code as unknown</w:t>
            </w:r>
          </w:p>
          <w:p w14:paraId="54C9593E"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BW &gt;7</w:t>
            </w:r>
            <w:r w:rsidRPr="007C0FDA">
              <w:rPr>
                <w:rFonts w:eastAsia="Times New Roman" w:cs="Times New Roman"/>
                <w:color w:val="000000"/>
                <w:sz w:val="18"/>
                <w:szCs w:val="20"/>
                <w:lang w:eastAsia="en-GB"/>
              </w:rPr>
              <w:t>000g, code as unknown</w:t>
            </w:r>
          </w:p>
          <w:p w14:paraId="4B71843A"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Blank or missing, code as unknown</w:t>
            </w:r>
          </w:p>
        </w:tc>
        <w:tc>
          <w:tcPr>
            <w:tcW w:w="1276" w:type="dxa"/>
            <w:shd w:val="clear" w:color="auto" w:fill="auto"/>
            <w:noWrap/>
          </w:tcPr>
          <w:p w14:paraId="5CEA83B4"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Numeric</w:t>
            </w:r>
          </w:p>
        </w:tc>
        <w:tc>
          <w:tcPr>
            <w:tcW w:w="3119" w:type="dxa"/>
            <w:shd w:val="clear" w:color="auto" w:fill="auto"/>
            <w:noWrap/>
          </w:tcPr>
          <w:p w14:paraId="2BCB7A0B"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1=  &lt;1000g</w:t>
            </w:r>
          </w:p>
          <w:p w14:paraId="3815AFD2"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 xml:space="preserve">2 = 1000-1499g </w:t>
            </w:r>
          </w:p>
          <w:p w14:paraId="3306CB21"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3 = 1500-2499g</w:t>
            </w:r>
          </w:p>
          <w:p w14:paraId="26AB818A"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4 = 2500-3999g</w:t>
            </w:r>
          </w:p>
          <w:p w14:paraId="1C9548BA"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5 = 4000+ g</w:t>
            </w:r>
          </w:p>
          <w:p w14:paraId="2613C6E3"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9 = unknown</w:t>
            </w:r>
          </w:p>
        </w:tc>
      </w:tr>
      <w:tr w:rsidR="00F54B72" w:rsidRPr="007C0FDA" w14:paraId="1F3D1F95" w14:textId="77777777" w:rsidTr="00DE633C">
        <w:trPr>
          <w:gridAfter w:val="1"/>
          <w:wAfter w:w="6" w:type="dxa"/>
          <w:trHeight w:val="315"/>
        </w:trPr>
        <w:tc>
          <w:tcPr>
            <w:tcW w:w="1696" w:type="dxa"/>
            <w:shd w:val="clear" w:color="auto" w:fill="auto"/>
          </w:tcPr>
          <w:p w14:paraId="25D3A006"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GA_gp</w:t>
            </w:r>
          </w:p>
        </w:tc>
        <w:tc>
          <w:tcPr>
            <w:tcW w:w="4111" w:type="dxa"/>
            <w:shd w:val="clear" w:color="auto" w:fill="auto"/>
          </w:tcPr>
          <w:p w14:paraId="42AEC2DF"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Grouped Gestational age</w:t>
            </w:r>
          </w:p>
          <w:p w14:paraId="4576C3CC"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p w14:paraId="78423A54"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GA &lt;24 weeks, excluded from study</w:t>
            </w:r>
          </w:p>
          <w:p w14:paraId="1FC4A4D3"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GA &gt;45 weeks, code as unknown</w:t>
            </w:r>
          </w:p>
          <w:p w14:paraId="55F3F350"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Blank or missing, code as unknown</w:t>
            </w:r>
          </w:p>
        </w:tc>
        <w:tc>
          <w:tcPr>
            <w:tcW w:w="1276" w:type="dxa"/>
            <w:shd w:val="clear" w:color="auto" w:fill="auto"/>
            <w:noWrap/>
          </w:tcPr>
          <w:p w14:paraId="0ACA3AE7"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Numeric</w:t>
            </w:r>
          </w:p>
        </w:tc>
        <w:tc>
          <w:tcPr>
            <w:tcW w:w="3119" w:type="dxa"/>
            <w:shd w:val="clear" w:color="auto" w:fill="auto"/>
            <w:noWrap/>
          </w:tcPr>
          <w:p w14:paraId="0B42668B"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 xml:space="preserve">1 = 24-27weeks </w:t>
            </w:r>
          </w:p>
          <w:p w14:paraId="0D64A5EF"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2 = 28-31 weeks</w:t>
            </w:r>
          </w:p>
          <w:p w14:paraId="693E8795"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3=  32-36 weeks</w:t>
            </w:r>
          </w:p>
          <w:p w14:paraId="1EE43D17"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4 = 37+ weeks</w:t>
            </w:r>
          </w:p>
          <w:p w14:paraId="35086CA7"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9 = unknown</w:t>
            </w:r>
          </w:p>
        </w:tc>
      </w:tr>
      <w:tr w:rsidR="00F54B72" w:rsidRPr="007C0FDA" w14:paraId="456EF6AC" w14:textId="77777777" w:rsidTr="00DE633C">
        <w:trPr>
          <w:gridAfter w:val="1"/>
          <w:wAfter w:w="6" w:type="dxa"/>
          <w:trHeight w:val="315"/>
        </w:trPr>
        <w:tc>
          <w:tcPr>
            <w:tcW w:w="1696" w:type="dxa"/>
            <w:shd w:val="clear" w:color="auto" w:fill="auto"/>
          </w:tcPr>
          <w:p w14:paraId="06F1539A"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GA_disc_gp</w:t>
            </w:r>
          </w:p>
        </w:tc>
        <w:tc>
          <w:tcPr>
            <w:tcW w:w="4111" w:type="dxa"/>
            <w:shd w:val="clear" w:color="auto" w:fill="auto"/>
          </w:tcPr>
          <w:p w14:paraId="7320DE75"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Grouped Gestational age at discovery</w:t>
            </w:r>
          </w:p>
          <w:p w14:paraId="4F033274"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p w14:paraId="48B36109"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GA at discovery &lt;8</w:t>
            </w:r>
            <w:r w:rsidRPr="007C0FDA">
              <w:rPr>
                <w:rFonts w:eastAsia="Times New Roman" w:cs="Times New Roman"/>
                <w:color w:val="000000"/>
                <w:sz w:val="18"/>
                <w:szCs w:val="20"/>
                <w:lang w:eastAsia="en-GB"/>
              </w:rPr>
              <w:t xml:space="preserve"> weeks, code as unknown</w:t>
            </w:r>
          </w:p>
          <w:p w14:paraId="249E6865"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GA at discovery &gt;42 weeks</w:t>
            </w:r>
            <w:r w:rsidRPr="007C0FDA">
              <w:rPr>
                <w:rFonts w:eastAsia="Times New Roman" w:cs="Times New Roman"/>
                <w:color w:val="000000"/>
                <w:sz w:val="18"/>
                <w:szCs w:val="20"/>
                <w:lang w:eastAsia="en-GB"/>
              </w:rPr>
              <w:t>, code as unknown</w:t>
            </w:r>
          </w:p>
          <w:p w14:paraId="6C17A129"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Blank or missing, code as unknown</w:t>
            </w:r>
          </w:p>
        </w:tc>
        <w:tc>
          <w:tcPr>
            <w:tcW w:w="1276" w:type="dxa"/>
            <w:shd w:val="clear" w:color="auto" w:fill="auto"/>
            <w:noWrap/>
          </w:tcPr>
          <w:p w14:paraId="618EA41E"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Numeric</w:t>
            </w:r>
          </w:p>
        </w:tc>
        <w:tc>
          <w:tcPr>
            <w:tcW w:w="3119" w:type="dxa"/>
            <w:shd w:val="clear" w:color="auto" w:fill="auto"/>
            <w:noWrap/>
          </w:tcPr>
          <w:p w14:paraId="383B076A" w14:textId="77777777" w:rsidR="00F54B72" w:rsidRPr="007C0FDA" w:rsidRDefault="00F54B72" w:rsidP="00DE633C">
            <w:pPr>
              <w:tabs>
                <w:tab w:val="center" w:pos="1451"/>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1= &lt;22 weeks</w:t>
            </w:r>
          </w:p>
          <w:p w14:paraId="4B98324B" w14:textId="77777777" w:rsidR="00F54B72" w:rsidRPr="007C0FDA" w:rsidRDefault="00F54B72" w:rsidP="00DE633C">
            <w:pPr>
              <w:tabs>
                <w:tab w:val="center" w:pos="1451"/>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2 = 22-31 weeks</w:t>
            </w:r>
          </w:p>
          <w:p w14:paraId="28CE3759" w14:textId="77777777" w:rsidR="00F54B72" w:rsidRPr="007C0FDA" w:rsidRDefault="00F54B72" w:rsidP="00DE633C">
            <w:pPr>
              <w:tabs>
                <w:tab w:val="center" w:pos="1451"/>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3 = 32+ weeks</w:t>
            </w:r>
          </w:p>
          <w:p w14:paraId="0A2E0B7B" w14:textId="77777777" w:rsidR="00F54B72" w:rsidRDefault="00F54B72" w:rsidP="00DE633C">
            <w:pPr>
              <w:tabs>
                <w:tab w:val="center" w:pos="1451"/>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9 = unknown</w:t>
            </w:r>
          </w:p>
          <w:p w14:paraId="237B1F5D" w14:textId="77777777" w:rsidR="00F54B72" w:rsidRPr="007C0FDA" w:rsidRDefault="00F54B72" w:rsidP="00DE633C">
            <w:pPr>
              <w:rPr>
                <w:rFonts w:eastAsia="Times New Roman" w:cs="Times New Roman"/>
                <w:sz w:val="18"/>
                <w:szCs w:val="20"/>
                <w:lang w:eastAsia="en-GB"/>
              </w:rPr>
            </w:pPr>
          </w:p>
        </w:tc>
      </w:tr>
      <w:tr w:rsidR="00F54B72" w:rsidRPr="007C0FDA" w14:paraId="683C8BA9" w14:textId="77777777" w:rsidTr="00DE633C">
        <w:trPr>
          <w:gridAfter w:val="1"/>
          <w:wAfter w:w="6" w:type="dxa"/>
          <w:trHeight w:val="315"/>
        </w:trPr>
        <w:tc>
          <w:tcPr>
            <w:tcW w:w="1696" w:type="dxa"/>
            <w:shd w:val="clear" w:color="auto" w:fill="auto"/>
          </w:tcPr>
          <w:p w14:paraId="4CF9EDB0"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matage_gp</w:t>
            </w:r>
          </w:p>
        </w:tc>
        <w:tc>
          <w:tcPr>
            <w:tcW w:w="4111" w:type="dxa"/>
            <w:shd w:val="clear" w:color="auto" w:fill="auto"/>
          </w:tcPr>
          <w:p w14:paraId="2B206489"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Grouped Maternal age at infant’s birth</w:t>
            </w:r>
          </w:p>
          <w:p w14:paraId="14BDAF51"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p>
          <w:p w14:paraId="4BFB7E35"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 xml:space="preserve">Maternal age range </w:t>
            </w:r>
          </w:p>
          <w:p w14:paraId="0A25918C"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10-19 years, code =1</w:t>
            </w:r>
          </w:p>
          <w:p w14:paraId="5E4D569D"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20-34 years, code=2</w:t>
            </w:r>
          </w:p>
          <w:p w14:paraId="5800AC0F"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35-59</w:t>
            </w:r>
            <w:r w:rsidRPr="007C0FDA">
              <w:rPr>
                <w:rFonts w:eastAsia="Times New Roman" w:cs="Times New Roman"/>
                <w:color w:val="000000"/>
                <w:sz w:val="18"/>
                <w:szCs w:val="20"/>
                <w:lang w:eastAsia="en-GB"/>
              </w:rPr>
              <w:t xml:space="preserve"> years, code=3</w:t>
            </w:r>
          </w:p>
          <w:p w14:paraId="2CD5B249"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All other values, bla</w:t>
            </w:r>
            <w:r>
              <w:rPr>
                <w:rFonts w:eastAsia="Times New Roman" w:cs="Times New Roman"/>
                <w:color w:val="000000"/>
                <w:sz w:val="18"/>
                <w:szCs w:val="20"/>
                <w:lang w:eastAsia="en-GB"/>
              </w:rPr>
              <w:t xml:space="preserve">nks or missing, code=9 </w:t>
            </w:r>
          </w:p>
        </w:tc>
        <w:tc>
          <w:tcPr>
            <w:tcW w:w="1276" w:type="dxa"/>
            <w:shd w:val="clear" w:color="auto" w:fill="auto"/>
            <w:noWrap/>
          </w:tcPr>
          <w:p w14:paraId="1D257782" w14:textId="77777777" w:rsidR="00F54B72"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Numeric</w:t>
            </w:r>
          </w:p>
        </w:tc>
        <w:tc>
          <w:tcPr>
            <w:tcW w:w="3119" w:type="dxa"/>
            <w:shd w:val="clear" w:color="auto" w:fill="auto"/>
            <w:noWrap/>
          </w:tcPr>
          <w:p w14:paraId="416679AA"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1= &lt;20 years</w:t>
            </w:r>
          </w:p>
          <w:p w14:paraId="13563485"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2= 20-34 years</w:t>
            </w:r>
          </w:p>
          <w:p w14:paraId="6D2989E9" w14:textId="77777777" w:rsidR="00F54B72" w:rsidRPr="007C0FDA" w:rsidRDefault="00F54B72" w:rsidP="00DE633C">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3= 35+ years</w:t>
            </w:r>
          </w:p>
          <w:p w14:paraId="6D9CA74D" w14:textId="77777777" w:rsidR="00F54B72" w:rsidRDefault="00F54B72" w:rsidP="00DE633C">
            <w:pPr>
              <w:tabs>
                <w:tab w:val="center" w:pos="1451"/>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9=Not known</w:t>
            </w:r>
          </w:p>
          <w:p w14:paraId="2DCB3853" w14:textId="77777777" w:rsidR="00F54B72" w:rsidRPr="007C0FDA" w:rsidRDefault="00F54B72" w:rsidP="00DE633C">
            <w:pPr>
              <w:ind w:firstLine="720"/>
              <w:rPr>
                <w:rFonts w:eastAsia="Times New Roman" w:cs="Times New Roman"/>
                <w:sz w:val="18"/>
                <w:szCs w:val="20"/>
                <w:lang w:eastAsia="en-GB"/>
              </w:rPr>
            </w:pPr>
          </w:p>
        </w:tc>
      </w:tr>
    </w:tbl>
    <w:p w14:paraId="75C6C57B" w14:textId="77777777" w:rsidR="00F54B72" w:rsidRDefault="00F54B72" w:rsidP="00F54B72">
      <w:pPr>
        <w:rPr>
          <w:b/>
        </w:rPr>
        <w:sectPr w:rsidR="00F54B72" w:rsidSect="001A74AA">
          <w:headerReference w:type="default" r:id="rId9"/>
          <w:footerReference w:type="default" r:id="rId10"/>
          <w:pgSz w:w="11906" w:h="16838"/>
          <w:pgMar w:top="1440" w:right="1440" w:bottom="1440" w:left="1440" w:header="708" w:footer="708" w:gutter="0"/>
          <w:cols w:space="708"/>
          <w:docGrid w:linePitch="360"/>
        </w:sectPr>
      </w:pPr>
    </w:p>
    <w:p w14:paraId="6592FFE2" w14:textId="2E476D5F" w:rsidR="00F54B72" w:rsidRPr="00C85EAB" w:rsidRDefault="00F54B72" w:rsidP="00F54B72">
      <w:pPr>
        <w:rPr>
          <w:b/>
        </w:rPr>
      </w:pPr>
      <w:r w:rsidRPr="00C85EAB">
        <w:rPr>
          <w:b/>
        </w:rPr>
        <w:t>Appendix</w:t>
      </w:r>
      <w:r>
        <w:rPr>
          <w:b/>
        </w:rPr>
        <w:t xml:space="preserve"> to Table 2</w:t>
      </w:r>
      <w:r w:rsidRPr="00C85EAB">
        <w:rPr>
          <w:b/>
        </w:rPr>
        <w:t>:</w:t>
      </w:r>
    </w:p>
    <w:p w14:paraId="536F7936" w14:textId="77777777" w:rsidR="00F54B72" w:rsidRDefault="00F54B72" w:rsidP="00F54B72">
      <w:r>
        <w:t>Guideline for coding L_CONFIDENCE variable (for matching cases in different datasets)</w:t>
      </w:r>
    </w:p>
    <w:tbl>
      <w:tblPr>
        <w:tblW w:w="0" w:type="auto"/>
        <w:tblCellMar>
          <w:left w:w="0" w:type="dxa"/>
          <w:right w:w="0" w:type="dxa"/>
        </w:tblCellMar>
        <w:tblLook w:val="04A0" w:firstRow="1" w:lastRow="0" w:firstColumn="1" w:lastColumn="0" w:noHBand="0" w:noVBand="1"/>
      </w:tblPr>
      <w:tblGrid>
        <w:gridCol w:w="1001"/>
        <w:gridCol w:w="921"/>
        <w:gridCol w:w="927"/>
        <w:gridCol w:w="915"/>
        <w:gridCol w:w="916"/>
        <w:gridCol w:w="916"/>
        <w:gridCol w:w="928"/>
        <w:gridCol w:w="928"/>
        <w:gridCol w:w="928"/>
        <w:gridCol w:w="928"/>
        <w:gridCol w:w="928"/>
        <w:gridCol w:w="918"/>
        <w:gridCol w:w="928"/>
        <w:gridCol w:w="928"/>
        <w:gridCol w:w="928"/>
      </w:tblGrid>
      <w:tr w:rsidR="00F54B72" w:rsidRPr="00C15491" w14:paraId="56D74875" w14:textId="77777777" w:rsidTr="00DE633C">
        <w:trPr>
          <w:trHeight w:val="611"/>
        </w:trPr>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89ECF9" w14:textId="77777777" w:rsidR="00F54B72" w:rsidRPr="00C15491" w:rsidRDefault="00F54B72" w:rsidP="00DE633C"/>
        </w:tc>
        <w:tc>
          <w:tcPr>
            <w:tcW w:w="567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4FCED" w14:textId="77777777" w:rsidR="00F54B72" w:rsidRPr="00C15491" w:rsidRDefault="00F54B72" w:rsidP="00DE633C">
            <w:pPr>
              <w:jc w:val="center"/>
            </w:pPr>
            <w:r w:rsidRPr="00C15491">
              <w:rPr>
                <w:b/>
                <w:bCs/>
              </w:rPr>
              <w:t>All 3 variables available in both datasets</w:t>
            </w:r>
            <w:r>
              <w:rPr>
                <w:b/>
                <w:bCs/>
              </w:rPr>
              <w:t xml:space="preserve"> for each individual child</w:t>
            </w:r>
          </w:p>
        </w:tc>
        <w:tc>
          <w:tcPr>
            <w:tcW w:w="107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7DC4C" w14:textId="77777777" w:rsidR="00F54B72" w:rsidRDefault="00F54B72" w:rsidP="00DE633C">
            <w:pPr>
              <w:spacing w:after="0"/>
              <w:jc w:val="center"/>
              <w:rPr>
                <w:b/>
                <w:bCs/>
              </w:rPr>
            </w:pPr>
            <w:r w:rsidRPr="00C15491">
              <w:rPr>
                <w:b/>
                <w:bCs/>
              </w:rPr>
              <w:t>Only 2 variables present in both datasets</w:t>
            </w:r>
            <w:r>
              <w:rPr>
                <w:b/>
                <w:bCs/>
              </w:rPr>
              <w:t xml:space="preserve"> </w:t>
            </w:r>
          </w:p>
          <w:p w14:paraId="704B4565" w14:textId="77777777" w:rsidR="00F54B72" w:rsidRPr="00C15491" w:rsidRDefault="00F54B72" w:rsidP="00DE633C">
            <w:pPr>
              <w:spacing w:after="0"/>
              <w:jc w:val="center"/>
            </w:pPr>
            <w:r>
              <w:rPr>
                <w:b/>
                <w:bCs/>
              </w:rPr>
              <w:t>for each individual child</w:t>
            </w:r>
          </w:p>
        </w:tc>
        <w:tc>
          <w:tcPr>
            <w:tcW w:w="46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22237" w14:textId="77777777" w:rsidR="00F54B72" w:rsidRPr="00C15491" w:rsidRDefault="00F54B72" w:rsidP="00DE633C">
            <w:pPr>
              <w:jc w:val="center"/>
              <w:rPr>
                <w:b/>
                <w:bCs/>
              </w:rPr>
            </w:pPr>
            <w:r w:rsidRPr="00C15491">
              <w:rPr>
                <w:b/>
                <w:bCs/>
              </w:rPr>
              <w:t>Only 1 variable available in both datasets</w:t>
            </w:r>
            <w:r>
              <w:rPr>
                <w:b/>
                <w:bCs/>
              </w:rPr>
              <w:t xml:space="preserve"> for each individual child</w:t>
            </w:r>
          </w:p>
        </w:tc>
      </w:tr>
      <w:tr w:rsidR="00F54B72" w:rsidRPr="00C15491" w14:paraId="776F5A0E" w14:textId="77777777" w:rsidTr="00DE633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39E5A" w14:textId="77777777" w:rsidR="00F54B72" w:rsidRPr="0023778B" w:rsidRDefault="00F54B72" w:rsidP="00DE633C">
            <w:pPr>
              <w:rPr>
                <w:sz w:val="18"/>
              </w:rPr>
            </w:pPr>
            <w:r w:rsidRPr="0023778B">
              <w:rPr>
                <w:sz w:val="18"/>
              </w:rPr>
              <w:t>Unique ID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1DEA11C"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4D794C6" w14:textId="77777777" w:rsidR="00F54B72" w:rsidRPr="0023778B" w:rsidRDefault="00F54B72" w:rsidP="00DE633C">
            <w:pPr>
              <w:jc w:val="center"/>
              <w:rPr>
                <w:sz w:val="18"/>
              </w:rPr>
            </w:pPr>
            <w:r w:rsidRPr="0023778B">
              <w:rPr>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D735575" w14:textId="77777777" w:rsidR="00F54B72" w:rsidRPr="0023778B" w:rsidRDefault="00F54B72" w:rsidP="00DE633C">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CA24811" w14:textId="77777777" w:rsidR="00F54B72" w:rsidRPr="0023778B" w:rsidRDefault="00F54B72" w:rsidP="00DE633C">
            <w:pPr>
              <w:jc w:val="center"/>
              <w:rPr>
                <w:sz w:val="18"/>
              </w:rPr>
            </w:pPr>
            <w:r w:rsidRPr="0023778B">
              <w:rPr>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B3707E"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EF7415"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450918"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27AB1CA"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036495"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366592"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2E369C8" w14:textId="77777777" w:rsidR="00F54B72" w:rsidRPr="0023778B" w:rsidRDefault="00F54B72" w:rsidP="00DE633C">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5DEC08"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34C899"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005952" w14:textId="77777777" w:rsidR="00F54B72" w:rsidRPr="0023778B" w:rsidRDefault="00F54B72" w:rsidP="00DE633C">
            <w:pPr>
              <w:jc w:val="center"/>
              <w:rPr>
                <w:sz w:val="18"/>
              </w:rPr>
            </w:pPr>
            <w:r w:rsidRPr="0023778B">
              <w:rPr>
                <w:sz w:val="18"/>
              </w:rPr>
              <w:t>-</w:t>
            </w:r>
          </w:p>
        </w:tc>
      </w:tr>
      <w:tr w:rsidR="00F54B72" w:rsidRPr="00C15491" w14:paraId="142361DA" w14:textId="77777777" w:rsidTr="00DE633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ED5EF" w14:textId="77777777" w:rsidR="00F54B72" w:rsidRPr="0023778B" w:rsidRDefault="00F54B72" w:rsidP="00DE633C">
            <w:pPr>
              <w:rPr>
                <w:sz w:val="18"/>
              </w:rPr>
            </w:pPr>
            <w:r w:rsidRPr="0023778B">
              <w:rPr>
                <w:sz w:val="18"/>
              </w:rPr>
              <w:t>Child’s date of birth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0C1D544"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1F6852" w14:textId="77777777" w:rsidR="00F54B72" w:rsidRPr="0023778B" w:rsidRDefault="00F54B72" w:rsidP="00DE633C">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AF1EABB" w14:textId="77777777" w:rsidR="00F54B72" w:rsidRPr="0023778B" w:rsidRDefault="00F54B72" w:rsidP="00DE633C">
            <w:pPr>
              <w:jc w:val="center"/>
              <w:rPr>
                <w:sz w:val="18"/>
              </w:rPr>
            </w:pPr>
            <w:r w:rsidRPr="0023778B">
              <w:rPr>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DC6D2B6" w14:textId="77777777" w:rsidR="00F54B72" w:rsidRPr="0023778B" w:rsidRDefault="00F54B72" w:rsidP="00DE633C">
            <w:pPr>
              <w:jc w:val="center"/>
              <w:rPr>
                <w:sz w:val="18"/>
              </w:rPr>
            </w:pPr>
            <w:r w:rsidRPr="0023778B">
              <w:rPr>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F8E7499"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1BDB4F"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2B95BB6"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00322E"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91D91C" w14:textId="77777777" w:rsidR="00F54B72" w:rsidRPr="0023778B" w:rsidRDefault="00F54B72" w:rsidP="00DE633C">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431589"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9E071A"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836495"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4B696F2"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C9B4A1" w14:textId="77777777" w:rsidR="00F54B72" w:rsidRPr="0023778B" w:rsidRDefault="00F54B72" w:rsidP="00DE633C">
            <w:pPr>
              <w:jc w:val="center"/>
              <w:rPr>
                <w:sz w:val="18"/>
              </w:rPr>
            </w:pPr>
            <w:r w:rsidRPr="0023778B">
              <w:rPr>
                <w:sz w:val="18"/>
              </w:rPr>
              <w:t>-</w:t>
            </w:r>
          </w:p>
        </w:tc>
      </w:tr>
      <w:tr w:rsidR="00F54B72" w:rsidRPr="00C15491" w14:paraId="433A9ED4" w14:textId="77777777" w:rsidTr="00DE633C">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DA81C" w14:textId="77777777" w:rsidR="00F54B72" w:rsidRPr="0023778B" w:rsidRDefault="00F54B72" w:rsidP="00DE633C">
            <w:pPr>
              <w:rPr>
                <w:sz w:val="18"/>
              </w:rPr>
            </w:pPr>
            <w:r w:rsidRPr="0023778B">
              <w:rPr>
                <w:sz w:val="18"/>
              </w:rPr>
              <w:t>Maternal age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5D711B1"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CE6CC6" w14:textId="77777777" w:rsidR="00F54B72" w:rsidRPr="0023778B" w:rsidRDefault="00F54B72" w:rsidP="00DE633C">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82FA79E" w14:textId="77777777" w:rsidR="00F54B72" w:rsidRPr="0023778B" w:rsidRDefault="00F54B72" w:rsidP="00DE633C">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73E4160" w14:textId="77777777" w:rsidR="00F54B72" w:rsidRPr="0023778B" w:rsidRDefault="00F54B72" w:rsidP="00DE633C">
            <w:pPr>
              <w:jc w:val="center"/>
              <w:rPr>
                <w:sz w:val="18"/>
              </w:rPr>
            </w:pPr>
            <w:r w:rsidRPr="0023778B">
              <w:rPr>
                <w:sz w:val="18"/>
              </w:rPr>
              <w:t>Not 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A5EC5B5"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0D395AE"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2227C0"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5BCE0A" w14:textId="77777777" w:rsidR="00F54B72" w:rsidRPr="0023778B" w:rsidRDefault="00F54B72" w:rsidP="00DE633C">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1FC0E93"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C81F67" w14:textId="77777777" w:rsidR="00F54B72" w:rsidRPr="0023778B" w:rsidRDefault="00F54B72" w:rsidP="00DE633C">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16991F4" w14:textId="77777777" w:rsidR="00F54B72" w:rsidRPr="0023778B" w:rsidRDefault="00F54B72" w:rsidP="00DE633C">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1107E5"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68B642" w14:textId="77777777" w:rsidR="00F54B72" w:rsidRPr="0023778B" w:rsidRDefault="00F54B72" w:rsidP="00DE633C">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E24C230" w14:textId="77777777" w:rsidR="00F54B72" w:rsidRPr="0023778B" w:rsidRDefault="00F54B72" w:rsidP="00DE633C">
            <w:pPr>
              <w:jc w:val="center"/>
              <w:rPr>
                <w:sz w:val="18"/>
              </w:rPr>
            </w:pPr>
            <w:r w:rsidRPr="0023778B">
              <w:rPr>
                <w:sz w:val="18"/>
              </w:rPr>
              <w:t>Matched</w:t>
            </w:r>
          </w:p>
        </w:tc>
      </w:tr>
      <w:tr w:rsidR="00F54B72" w:rsidRPr="00C15491" w14:paraId="2DED11B9" w14:textId="77777777" w:rsidTr="00DE633C">
        <w:trPr>
          <w:trHeight w:val="601"/>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BFA5E" w14:textId="77777777" w:rsidR="00F54B72" w:rsidRPr="0023778B" w:rsidRDefault="00F54B72" w:rsidP="00DE633C">
            <w:pPr>
              <w:rPr>
                <w:b/>
                <w:bCs/>
                <w:sz w:val="18"/>
              </w:rPr>
            </w:pPr>
            <w:r>
              <w:rPr>
                <w:b/>
                <w:bCs/>
                <w:sz w:val="18"/>
              </w:rPr>
              <w:t>Final code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F0A957" w14:textId="77777777" w:rsidR="00F54B72" w:rsidRPr="0023778B" w:rsidRDefault="00F54B72" w:rsidP="00DE633C">
            <w:pPr>
              <w:jc w:val="center"/>
              <w:rPr>
                <w:b/>
                <w:bCs/>
                <w:sz w:val="18"/>
              </w:rPr>
            </w:pPr>
            <w:r w:rsidRPr="0023778B">
              <w:rPr>
                <w:b/>
                <w:bCs/>
                <w:sz w:val="18"/>
              </w:rPr>
              <w:t>Excellent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9D2321" w14:textId="77777777" w:rsidR="00F54B72" w:rsidRPr="0023778B" w:rsidRDefault="00F54B72" w:rsidP="00DE633C">
            <w:pPr>
              <w:jc w:val="center"/>
              <w:rPr>
                <w:b/>
                <w:bCs/>
                <w:sz w:val="18"/>
              </w:rPr>
            </w:pPr>
            <w:r w:rsidRPr="0023778B">
              <w:rPr>
                <w:b/>
                <w:bCs/>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7598F7D" w14:textId="77777777" w:rsidR="00F54B72" w:rsidRPr="0023778B" w:rsidRDefault="00F54B72" w:rsidP="00DE633C">
            <w:pPr>
              <w:jc w:val="center"/>
              <w:rPr>
                <w:sz w:val="18"/>
              </w:rPr>
            </w:pPr>
            <w:r w:rsidRPr="0023778B">
              <w:rPr>
                <w:b/>
                <w:bCs/>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1E29AD5" w14:textId="77777777" w:rsidR="00F54B72" w:rsidRPr="0023778B" w:rsidRDefault="00F54B72" w:rsidP="00DE633C">
            <w:pPr>
              <w:jc w:val="center"/>
              <w:rPr>
                <w:sz w:val="18"/>
              </w:rPr>
            </w:pPr>
            <w:r w:rsidRPr="0023778B">
              <w:rPr>
                <w:b/>
                <w:bCs/>
                <w:sz w:val="18"/>
              </w:rPr>
              <w:t>Good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D5AB0DA" w14:textId="77777777" w:rsidR="00F54B72" w:rsidRPr="0023778B" w:rsidRDefault="00F54B72" w:rsidP="00DE633C">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B3F5C02" w14:textId="77777777" w:rsidR="00F54B72" w:rsidRPr="0023778B" w:rsidRDefault="00F54B72" w:rsidP="00DE633C">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B99722" w14:textId="77777777" w:rsidR="00F54B72" w:rsidRPr="0023778B" w:rsidRDefault="00F54B72" w:rsidP="00DE633C">
            <w:pPr>
              <w:jc w:val="center"/>
              <w:rPr>
                <w:b/>
                <w:bCs/>
                <w:sz w:val="18"/>
              </w:rPr>
            </w:pPr>
            <w:r w:rsidRPr="0023778B">
              <w:rPr>
                <w:b/>
                <w:bCs/>
                <w:sz w:val="18"/>
              </w:rPr>
              <w:t>Good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E7EE76" w14:textId="77777777" w:rsidR="00F54B72" w:rsidRPr="0023778B" w:rsidRDefault="00F54B72" w:rsidP="00DE633C">
            <w:pPr>
              <w:jc w:val="center"/>
              <w:rPr>
                <w:b/>
                <w:bCs/>
                <w:sz w:val="18"/>
              </w:rPr>
            </w:pPr>
            <w:r w:rsidRPr="0023778B">
              <w:rPr>
                <w:b/>
                <w:bCs/>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6B3E921" w14:textId="77777777" w:rsidR="00F54B72" w:rsidRPr="0023778B" w:rsidRDefault="00F54B72" w:rsidP="00DE633C">
            <w:pPr>
              <w:jc w:val="center"/>
              <w:rPr>
                <w:b/>
                <w:bCs/>
                <w:sz w:val="18"/>
              </w:rPr>
            </w:pPr>
            <w:r w:rsidRPr="0023778B">
              <w:rPr>
                <w:b/>
                <w:bCs/>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F035CAD" w14:textId="77777777" w:rsidR="00F54B72" w:rsidRPr="0023778B" w:rsidRDefault="00F54B72" w:rsidP="00DE633C">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F07207B" w14:textId="77777777" w:rsidR="00F54B72" w:rsidRPr="0023778B" w:rsidRDefault="00F54B72" w:rsidP="00DE633C">
            <w:pPr>
              <w:jc w:val="center"/>
              <w:rPr>
                <w:b/>
                <w:bCs/>
                <w:sz w:val="18"/>
              </w:rPr>
            </w:pPr>
            <w:r w:rsidRPr="0023778B">
              <w:rPr>
                <w:b/>
                <w:bCs/>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F75DB0A" w14:textId="77777777" w:rsidR="00F54B72" w:rsidRPr="0023778B" w:rsidRDefault="00F54B72" w:rsidP="00DE633C">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760C5A2" w14:textId="77777777" w:rsidR="00F54B72" w:rsidRPr="0023778B" w:rsidRDefault="00F54B72" w:rsidP="00DE633C">
            <w:pPr>
              <w:jc w:val="center"/>
              <w:rPr>
                <w:b/>
                <w:bCs/>
                <w:sz w:val="18"/>
              </w:rPr>
            </w:pPr>
            <w:r w:rsidRPr="0023778B">
              <w:rPr>
                <w:b/>
                <w:bCs/>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8A97C4" w14:textId="77777777" w:rsidR="00F54B72" w:rsidRPr="0023778B" w:rsidRDefault="00F54B72" w:rsidP="00DE633C">
            <w:pPr>
              <w:jc w:val="center"/>
              <w:rPr>
                <w:b/>
                <w:bCs/>
                <w:sz w:val="18"/>
              </w:rPr>
            </w:pPr>
            <w:r w:rsidRPr="0023778B">
              <w:rPr>
                <w:b/>
                <w:bCs/>
                <w:sz w:val="18"/>
              </w:rPr>
              <w:t>Not linked</w:t>
            </w:r>
          </w:p>
        </w:tc>
      </w:tr>
    </w:tbl>
    <w:p w14:paraId="7ACD9FAC" w14:textId="77777777" w:rsidR="00F54B72" w:rsidRPr="00C15491" w:rsidRDefault="00F54B72" w:rsidP="00F54B72">
      <w:pPr>
        <w:rPr>
          <w:rFonts w:ascii="Calibri" w:hAnsi="Calibri"/>
        </w:rPr>
      </w:pPr>
      <w:r w:rsidRPr="00C15491">
        <w:t>The “-“ symbol = Not present</w:t>
      </w:r>
    </w:p>
    <w:p w14:paraId="3D7395E7" w14:textId="77777777" w:rsidR="00F54B72" w:rsidRPr="00C15491" w:rsidRDefault="00F54B72" w:rsidP="00F54B72">
      <w:pPr>
        <w:rPr>
          <w:lang w:eastAsia="en-GB"/>
        </w:rPr>
      </w:pPr>
      <w:r>
        <w:rPr>
          <w:lang w:eastAsia="en-GB"/>
        </w:rPr>
        <w:t>I</w:t>
      </w:r>
      <w:r w:rsidRPr="00C15491">
        <w:rPr>
          <w:lang w:eastAsia="en-GB"/>
        </w:rPr>
        <w:t>f all 3 variables present and matched</w:t>
      </w:r>
      <w:r>
        <w:rPr>
          <w:lang w:eastAsia="en-GB"/>
        </w:rPr>
        <w:t xml:space="preserve">, </w:t>
      </w:r>
      <w:r w:rsidRPr="00C15491">
        <w:rPr>
          <w:lang w:eastAsia="en-GB"/>
        </w:rPr>
        <w:t>code=EXCELLENT</w:t>
      </w:r>
    </w:p>
    <w:p w14:paraId="164A81AF" w14:textId="77777777" w:rsidR="00F54B72" w:rsidRPr="00C15491" w:rsidRDefault="00F54B72" w:rsidP="00F54B72">
      <w:pPr>
        <w:rPr>
          <w:lang w:eastAsia="en-GB"/>
        </w:rPr>
      </w:pPr>
      <w:r w:rsidRPr="00C15491">
        <w:rPr>
          <w:lang w:eastAsia="en-GB"/>
        </w:rPr>
        <w:t>If 2 variables present and both matched, code=GOOD if the 2 variables are unique ID number and child’s DOB</w:t>
      </w:r>
    </w:p>
    <w:p w14:paraId="435DC3FB" w14:textId="77777777" w:rsidR="00F54B72" w:rsidRPr="00C15491" w:rsidRDefault="00F54B72" w:rsidP="00F54B72">
      <w:pPr>
        <w:rPr>
          <w:lang w:eastAsia="en-GB"/>
        </w:rPr>
      </w:pPr>
      <w:r w:rsidRPr="00C15491">
        <w:rPr>
          <w:lang w:eastAsia="en-GB"/>
        </w:rPr>
        <w:t>If 2 variables present and both matched, code=FAIR if unique ID number is not one of the 2 variables</w:t>
      </w:r>
    </w:p>
    <w:p w14:paraId="7F3450DE" w14:textId="77777777" w:rsidR="00F54B72" w:rsidRPr="00C15491" w:rsidRDefault="00F54B72" w:rsidP="00F54B72">
      <w:pPr>
        <w:rPr>
          <w:lang w:eastAsia="en-GB"/>
        </w:rPr>
      </w:pPr>
      <w:r w:rsidRPr="00C15491">
        <w:rPr>
          <w:lang w:eastAsia="en-GB"/>
        </w:rPr>
        <w:t>If 2 variables present and only 1 matched, code=FAIR if unique ID number is matched</w:t>
      </w:r>
    </w:p>
    <w:p w14:paraId="150F48F1" w14:textId="77777777" w:rsidR="00F54B72" w:rsidRPr="00C15491" w:rsidRDefault="00F54B72" w:rsidP="00F54B72">
      <w:pPr>
        <w:rPr>
          <w:lang w:eastAsia="en-GB"/>
        </w:rPr>
      </w:pPr>
      <w:r w:rsidRPr="00C15491">
        <w:rPr>
          <w:lang w:eastAsia="en-GB"/>
        </w:rPr>
        <w:t>If 2 variables present and only 1 matched, code=POOR if unique ID number is the unmatched variable</w:t>
      </w:r>
    </w:p>
    <w:p w14:paraId="066DF56F" w14:textId="77777777" w:rsidR="00F54B72" w:rsidRDefault="00F54B72" w:rsidP="00F54B72">
      <w:r w:rsidRPr="00C15491">
        <w:rPr>
          <w:lang w:eastAsia="en-GB"/>
        </w:rPr>
        <w:t xml:space="preserve">If 1 variable </w:t>
      </w:r>
      <w:r>
        <w:rPr>
          <w:lang w:eastAsia="en-GB"/>
        </w:rPr>
        <w:t>present and matched, code=FAIR if it is unique ID number</w:t>
      </w:r>
    </w:p>
    <w:p w14:paraId="18137A69" w14:textId="77777777" w:rsidR="00F54B72" w:rsidRPr="00F54B72" w:rsidRDefault="00F54B72" w:rsidP="00F54B72"/>
    <w:p w14:paraId="1D1EE758" w14:textId="77777777" w:rsidR="00F54B72" w:rsidRDefault="00F54B72" w:rsidP="00EF202C">
      <w:pPr>
        <w:pageBreakBefore/>
        <w:autoSpaceDE w:val="0"/>
        <w:autoSpaceDN w:val="0"/>
        <w:adjustRightInd w:val="0"/>
        <w:spacing w:after="0" w:line="240" w:lineRule="auto"/>
        <w:jc w:val="both"/>
        <w:rPr>
          <w:b/>
          <w:sz w:val="28"/>
          <w:szCs w:val="24"/>
        </w:rPr>
        <w:sectPr w:rsidR="00F54B72" w:rsidSect="00F54B72">
          <w:headerReference w:type="default" r:id="rId11"/>
          <w:footerReference w:type="default" r:id="rId12"/>
          <w:pgSz w:w="16838" w:h="11906" w:orient="landscape"/>
          <w:pgMar w:top="1440" w:right="1440" w:bottom="1440" w:left="1440" w:header="709" w:footer="709" w:gutter="0"/>
          <w:cols w:space="708"/>
          <w:docGrid w:linePitch="360"/>
        </w:sectPr>
      </w:pPr>
    </w:p>
    <w:p w14:paraId="49C38D68" w14:textId="198BA3FD" w:rsidR="00EF202C" w:rsidRPr="009D5FA0" w:rsidRDefault="00ED45A0" w:rsidP="00EF202C">
      <w:pPr>
        <w:pageBreakBefore/>
        <w:autoSpaceDE w:val="0"/>
        <w:autoSpaceDN w:val="0"/>
        <w:adjustRightInd w:val="0"/>
        <w:spacing w:after="0" w:line="240" w:lineRule="auto"/>
        <w:jc w:val="both"/>
        <w:rPr>
          <w:sz w:val="28"/>
          <w:szCs w:val="24"/>
        </w:rPr>
      </w:pPr>
      <w:r>
        <w:rPr>
          <w:b/>
          <w:sz w:val="28"/>
          <w:szCs w:val="24"/>
        </w:rPr>
        <w:t>Table 3</w:t>
      </w:r>
      <w:r w:rsidR="00EF202C">
        <w:rPr>
          <w:b/>
          <w:sz w:val="28"/>
          <w:szCs w:val="24"/>
        </w:rPr>
        <w:t>.</w:t>
      </w:r>
      <w:r w:rsidR="00EF202C" w:rsidRPr="009D5FA0">
        <w:rPr>
          <w:b/>
          <w:sz w:val="28"/>
          <w:szCs w:val="24"/>
        </w:rPr>
        <w:t xml:space="preserve">  </w:t>
      </w:r>
      <w:r w:rsidR="004909E7">
        <w:rPr>
          <w:sz w:val="28"/>
          <w:szCs w:val="24"/>
        </w:rPr>
        <w:t>Congenital anomaly</w:t>
      </w:r>
      <w:r w:rsidR="00EF202C" w:rsidRPr="009D5FA0">
        <w:rPr>
          <w:sz w:val="28"/>
          <w:szCs w:val="24"/>
        </w:rPr>
        <w:t xml:space="preserve"> subgroups to use in the </w:t>
      </w:r>
      <w:r w:rsidR="00EF202C">
        <w:rPr>
          <w:sz w:val="28"/>
          <w:szCs w:val="24"/>
        </w:rPr>
        <w:t xml:space="preserve">survival analysis </w:t>
      </w:r>
    </w:p>
    <w:p w14:paraId="133123CB" w14:textId="02417879" w:rsidR="004909E7" w:rsidRPr="00A05BA2" w:rsidRDefault="004909E7" w:rsidP="004909E7">
      <w:pPr>
        <w:pStyle w:val="xl26"/>
        <w:spacing w:before="0" w:beforeAutospacing="0" w:after="0" w:afterAutospacing="0"/>
        <w:rPr>
          <w:rFonts w:ascii="Calibri" w:hAnsi="Calibri"/>
        </w:rPr>
      </w:pPr>
      <w:r>
        <w:rPr>
          <w:rFonts w:ascii="Calibri" w:hAnsi="Calibri"/>
        </w:rPr>
        <w:t>(b</w:t>
      </w:r>
      <w:r w:rsidRPr="00A05BA2">
        <w:rPr>
          <w:rFonts w:ascii="Calibri" w:hAnsi="Calibri"/>
        </w:rPr>
        <w:t>ased on EUROCAT Subgroups of Congenital Anomalies (August 2016)</w:t>
      </w:r>
      <w:r>
        <w:rPr>
          <w:rFonts w:ascii="Calibri" w:hAnsi="Calibri"/>
        </w:rPr>
        <w:t xml:space="preserve"> with exclusions mentioned in doc 3.2 and doc 3.3 in Guide 1.4)</w:t>
      </w:r>
    </w:p>
    <w:p w14:paraId="5B391E44" w14:textId="77777777" w:rsidR="00507478" w:rsidRPr="00F841CA" w:rsidRDefault="00507478" w:rsidP="00507478">
      <w:pPr>
        <w:pStyle w:val="xl26"/>
        <w:spacing w:before="0" w:beforeAutospacing="0" w:after="0" w:afterAutospacing="0"/>
        <w:outlineLvl w:val="0"/>
        <w:rPr>
          <w:rFonts w:ascii="Calibri" w:hAnsi="Calibri"/>
          <w:b w:val="0"/>
          <w:sz w:val="22"/>
          <w:szCs w:val="22"/>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276"/>
        <w:gridCol w:w="1276"/>
        <w:gridCol w:w="1701"/>
        <w:gridCol w:w="1843"/>
      </w:tblGrid>
      <w:tr w:rsidR="00507478" w:rsidRPr="00B5586F" w14:paraId="14B3A585" w14:textId="77777777" w:rsidTr="00BE0F06">
        <w:tc>
          <w:tcPr>
            <w:tcW w:w="3119" w:type="dxa"/>
            <w:shd w:val="clear" w:color="auto" w:fill="8DB3E2"/>
          </w:tcPr>
          <w:p w14:paraId="394AEB13" w14:textId="77777777" w:rsidR="00507478" w:rsidRPr="00B5586F" w:rsidRDefault="00507478" w:rsidP="00BE0F06">
            <w:pPr>
              <w:pStyle w:val="xl26"/>
              <w:spacing w:before="0" w:beforeAutospacing="0" w:after="0" w:afterAutospacing="0"/>
              <w:outlineLvl w:val="0"/>
              <w:rPr>
                <w:rFonts w:ascii="Calibri" w:hAnsi="Calibri"/>
                <w:sz w:val="18"/>
                <w:szCs w:val="18"/>
              </w:rPr>
            </w:pPr>
            <w:r w:rsidRPr="00B5586F">
              <w:rPr>
                <w:rFonts w:ascii="Calibri" w:hAnsi="Calibri"/>
                <w:sz w:val="18"/>
                <w:szCs w:val="18"/>
              </w:rPr>
              <w:t>EUROCAT Subgroups</w:t>
            </w:r>
          </w:p>
        </w:tc>
        <w:tc>
          <w:tcPr>
            <w:tcW w:w="1276" w:type="dxa"/>
            <w:shd w:val="clear" w:color="auto" w:fill="8DB3E2"/>
          </w:tcPr>
          <w:p w14:paraId="0A28FF9D" w14:textId="77777777" w:rsidR="00507478" w:rsidRPr="00B5586F" w:rsidRDefault="00507478" w:rsidP="00BE0F06">
            <w:pPr>
              <w:pStyle w:val="xl26"/>
              <w:spacing w:before="0" w:beforeAutospacing="0" w:after="0" w:afterAutospacing="0"/>
              <w:outlineLvl w:val="0"/>
              <w:rPr>
                <w:rFonts w:ascii="Calibri" w:hAnsi="Calibri"/>
                <w:sz w:val="18"/>
                <w:szCs w:val="18"/>
              </w:rPr>
            </w:pPr>
            <w:r w:rsidRPr="00B5586F">
              <w:rPr>
                <w:rFonts w:ascii="Calibri" w:hAnsi="Calibri"/>
                <w:sz w:val="18"/>
                <w:szCs w:val="18"/>
              </w:rPr>
              <w:t>ICD10-BPA</w:t>
            </w:r>
          </w:p>
        </w:tc>
        <w:tc>
          <w:tcPr>
            <w:tcW w:w="1276" w:type="dxa"/>
            <w:shd w:val="clear" w:color="auto" w:fill="8DB3E2"/>
          </w:tcPr>
          <w:p w14:paraId="61E2D6FE" w14:textId="24DA7F68" w:rsidR="00507478" w:rsidRPr="00B5586F" w:rsidRDefault="00507478" w:rsidP="00BE0F06">
            <w:pPr>
              <w:pStyle w:val="xl26"/>
              <w:spacing w:before="0" w:beforeAutospacing="0" w:after="0" w:afterAutospacing="0"/>
              <w:outlineLvl w:val="0"/>
              <w:rPr>
                <w:rFonts w:ascii="Calibri" w:hAnsi="Calibri"/>
                <w:sz w:val="18"/>
                <w:szCs w:val="18"/>
              </w:rPr>
            </w:pPr>
            <w:r w:rsidRPr="00B5586F">
              <w:rPr>
                <w:rFonts w:ascii="Calibri" w:hAnsi="Calibri"/>
                <w:sz w:val="18"/>
                <w:szCs w:val="18"/>
              </w:rPr>
              <w:t>ICD9-BPA</w:t>
            </w:r>
            <w:r w:rsidR="00AD0BD6">
              <w:rPr>
                <w:rFonts w:ascii="Calibri" w:hAnsi="Calibri"/>
                <w:sz w:val="18"/>
                <w:szCs w:val="18"/>
              </w:rPr>
              <w:t>†</w:t>
            </w:r>
          </w:p>
        </w:tc>
        <w:tc>
          <w:tcPr>
            <w:tcW w:w="1701" w:type="dxa"/>
            <w:shd w:val="clear" w:color="auto" w:fill="8DB3E2"/>
          </w:tcPr>
          <w:p w14:paraId="565EA783" w14:textId="77777777" w:rsidR="00507478" w:rsidRPr="00B5586F" w:rsidRDefault="00507478" w:rsidP="00BE0F06">
            <w:pPr>
              <w:pStyle w:val="xl26"/>
              <w:spacing w:before="0" w:beforeAutospacing="0" w:after="0" w:afterAutospacing="0"/>
              <w:outlineLvl w:val="0"/>
              <w:rPr>
                <w:rFonts w:ascii="Calibri" w:hAnsi="Calibri"/>
                <w:sz w:val="18"/>
                <w:szCs w:val="18"/>
              </w:rPr>
            </w:pPr>
            <w:r w:rsidRPr="00B5586F">
              <w:rPr>
                <w:rFonts w:ascii="Calibri" w:hAnsi="Calibri"/>
                <w:sz w:val="18"/>
                <w:szCs w:val="18"/>
              </w:rPr>
              <w:t>Comments</w:t>
            </w:r>
          </w:p>
        </w:tc>
        <w:tc>
          <w:tcPr>
            <w:tcW w:w="1843" w:type="dxa"/>
            <w:shd w:val="clear" w:color="auto" w:fill="8DB3E2"/>
          </w:tcPr>
          <w:p w14:paraId="084D333F" w14:textId="77777777" w:rsidR="00507478" w:rsidRPr="00B5586F" w:rsidRDefault="00507478" w:rsidP="00BE0F06">
            <w:pPr>
              <w:pStyle w:val="xl26"/>
              <w:spacing w:before="0" w:beforeAutospacing="0" w:after="0" w:afterAutospacing="0"/>
              <w:outlineLvl w:val="0"/>
              <w:rPr>
                <w:rFonts w:ascii="Calibri" w:hAnsi="Calibri"/>
                <w:sz w:val="18"/>
                <w:szCs w:val="18"/>
              </w:rPr>
            </w:pPr>
            <w:r w:rsidRPr="00B5586F">
              <w:rPr>
                <w:rFonts w:ascii="Calibri" w:hAnsi="Calibri"/>
                <w:sz w:val="18"/>
                <w:szCs w:val="18"/>
              </w:rPr>
              <w:t>Subgroup binary variable number (al)</w:t>
            </w:r>
          </w:p>
        </w:tc>
      </w:tr>
      <w:tr w:rsidR="00507478" w:rsidRPr="0021779F" w14:paraId="4F98C848" w14:textId="77777777" w:rsidTr="00BE0F06">
        <w:tc>
          <w:tcPr>
            <w:tcW w:w="3119" w:type="dxa"/>
          </w:tcPr>
          <w:p w14:paraId="4AE1AA8B" w14:textId="77777777" w:rsidR="00507478" w:rsidRPr="0021779F" w:rsidRDefault="00507478" w:rsidP="00BE0F06">
            <w:pPr>
              <w:pStyle w:val="xl26"/>
              <w:spacing w:before="0" w:beforeAutospacing="0" w:after="0" w:afterAutospacing="0"/>
              <w:outlineLvl w:val="0"/>
              <w:rPr>
                <w:rFonts w:ascii="Calibri" w:hAnsi="Calibri"/>
                <w:sz w:val="20"/>
                <w:szCs w:val="20"/>
              </w:rPr>
            </w:pPr>
            <w:r w:rsidRPr="0021779F">
              <w:rPr>
                <w:rFonts w:ascii="Calibri" w:hAnsi="Calibri"/>
                <w:bCs w:val="0"/>
                <w:sz w:val="20"/>
                <w:szCs w:val="20"/>
              </w:rPr>
              <w:t>All anomalies *</w:t>
            </w:r>
          </w:p>
        </w:tc>
        <w:tc>
          <w:tcPr>
            <w:tcW w:w="1276" w:type="dxa"/>
          </w:tcPr>
          <w:p w14:paraId="4E587E6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Q-chapter, D215, D821, D1810</w:t>
            </w:r>
            <w:r w:rsidRPr="0021779F">
              <w:rPr>
                <w:rFonts w:ascii="Calibri" w:hAnsi="Calibri"/>
                <w:b w:val="0"/>
                <w:sz w:val="20"/>
                <w:szCs w:val="20"/>
                <w:vertAlign w:val="superscript"/>
              </w:rPr>
              <w:t>^</w:t>
            </w:r>
            <w:r w:rsidRPr="0021779F">
              <w:rPr>
                <w:rFonts w:ascii="Calibri" w:hAnsi="Calibri"/>
                <w:b w:val="0"/>
                <w:sz w:val="20"/>
                <w:szCs w:val="20"/>
              </w:rPr>
              <w:t>, P350, P351, P371</w:t>
            </w:r>
          </w:p>
        </w:tc>
        <w:tc>
          <w:tcPr>
            <w:tcW w:w="1276" w:type="dxa"/>
          </w:tcPr>
          <w:p w14:paraId="33F6CC9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74, 75, 27910, 2281</w:t>
            </w:r>
            <w:r w:rsidRPr="0021779F">
              <w:rPr>
                <w:rFonts w:ascii="Calibri" w:hAnsi="Calibri"/>
                <w:b w:val="0"/>
                <w:sz w:val="20"/>
                <w:szCs w:val="20"/>
                <w:vertAlign w:val="superscript"/>
              </w:rPr>
              <w:t>^</w:t>
            </w:r>
            <w:r w:rsidRPr="0021779F">
              <w:rPr>
                <w:rFonts w:ascii="Calibri" w:hAnsi="Calibri"/>
                <w:b w:val="0"/>
                <w:sz w:val="20"/>
                <w:szCs w:val="20"/>
              </w:rPr>
              <w:t>, 76076, 76280, 7710, 7711, 77121</w:t>
            </w:r>
          </w:p>
        </w:tc>
        <w:tc>
          <w:tcPr>
            <w:tcW w:w="1701" w:type="dxa"/>
          </w:tcPr>
          <w:p w14:paraId="1E1401D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097836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w:t>
            </w:r>
          </w:p>
        </w:tc>
      </w:tr>
      <w:tr w:rsidR="00507478" w:rsidRPr="0021779F" w14:paraId="36811664" w14:textId="77777777" w:rsidTr="00BE0F06">
        <w:tc>
          <w:tcPr>
            <w:tcW w:w="3119" w:type="dxa"/>
          </w:tcPr>
          <w:p w14:paraId="33483F09" w14:textId="77777777" w:rsidR="00507478" w:rsidRPr="00280B13" w:rsidRDefault="00507478" w:rsidP="00BE0F06">
            <w:pPr>
              <w:pStyle w:val="xl26"/>
              <w:spacing w:before="0" w:beforeAutospacing="0" w:after="0" w:afterAutospacing="0"/>
              <w:outlineLvl w:val="0"/>
              <w:rPr>
                <w:rFonts w:ascii="Calibri" w:hAnsi="Calibri"/>
              </w:rPr>
            </w:pPr>
            <w:r w:rsidRPr="00280B13">
              <w:rPr>
                <w:rFonts w:ascii="Calibri" w:hAnsi="Calibri"/>
              </w:rPr>
              <w:t>Structural anomalies</w:t>
            </w:r>
          </w:p>
          <w:p w14:paraId="75A70925" w14:textId="77777777" w:rsidR="00507478" w:rsidRPr="00280B13" w:rsidRDefault="00507478" w:rsidP="00BE0F06">
            <w:pPr>
              <w:pStyle w:val="xl26"/>
              <w:spacing w:before="0" w:beforeAutospacing="0" w:after="0" w:afterAutospacing="0"/>
              <w:outlineLvl w:val="0"/>
              <w:rPr>
                <w:rFonts w:ascii="Calibri" w:hAnsi="Calibri"/>
                <w:sz w:val="20"/>
                <w:szCs w:val="20"/>
              </w:rPr>
            </w:pPr>
          </w:p>
        </w:tc>
        <w:tc>
          <w:tcPr>
            <w:tcW w:w="1276" w:type="dxa"/>
          </w:tcPr>
          <w:p w14:paraId="2416B83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6A605D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7A3B36F0"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CB77E9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5A90C924" w14:textId="77777777" w:rsidTr="00BE0F06">
        <w:tc>
          <w:tcPr>
            <w:tcW w:w="3119" w:type="dxa"/>
          </w:tcPr>
          <w:p w14:paraId="1144CD8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Spina Bifida</w:t>
            </w:r>
          </w:p>
        </w:tc>
        <w:tc>
          <w:tcPr>
            <w:tcW w:w="1276" w:type="dxa"/>
          </w:tcPr>
          <w:p w14:paraId="178C72C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Q05</w:t>
            </w:r>
          </w:p>
        </w:tc>
        <w:tc>
          <w:tcPr>
            <w:tcW w:w="1276" w:type="dxa"/>
          </w:tcPr>
          <w:p w14:paraId="021D115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741</w:t>
            </w:r>
          </w:p>
        </w:tc>
        <w:tc>
          <w:tcPr>
            <w:tcW w:w="1701" w:type="dxa"/>
          </w:tcPr>
          <w:p w14:paraId="3030166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Exclude if associated with anencephalus or encephalocele subgroups</w:t>
            </w:r>
          </w:p>
        </w:tc>
        <w:tc>
          <w:tcPr>
            <w:tcW w:w="1843" w:type="dxa"/>
          </w:tcPr>
          <w:p w14:paraId="3FD7F2F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w:t>
            </w:r>
          </w:p>
        </w:tc>
      </w:tr>
      <w:tr w:rsidR="00507478" w:rsidRPr="0021779F" w14:paraId="4C438927" w14:textId="77777777" w:rsidTr="00BE0F06">
        <w:tc>
          <w:tcPr>
            <w:tcW w:w="3119" w:type="dxa"/>
          </w:tcPr>
          <w:p w14:paraId="7F815AF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Hydrocephalus</w:t>
            </w:r>
          </w:p>
        </w:tc>
        <w:tc>
          <w:tcPr>
            <w:tcW w:w="1276" w:type="dxa"/>
          </w:tcPr>
          <w:p w14:paraId="208CB83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Q03</w:t>
            </w:r>
          </w:p>
        </w:tc>
        <w:tc>
          <w:tcPr>
            <w:tcW w:w="1276" w:type="dxa"/>
          </w:tcPr>
          <w:p w14:paraId="5183C5D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7423  </w:t>
            </w:r>
          </w:p>
        </w:tc>
        <w:tc>
          <w:tcPr>
            <w:tcW w:w="1701" w:type="dxa"/>
          </w:tcPr>
          <w:p w14:paraId="474A656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Exclude hydranencephaly 74232.  Exclude association with NTD subgroup</w:t>
            </w:r>
          </w:p>
        </w:tc>
        <w:tc>
          <w:tcPr>
            <w:tcW w:w="1843" w:type="dxa"/>
          </w:tcPr>
          <w:p w14:paraId="0C203FF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al7</w:t>
            </w:r>
          </w:p>
        </w:tc>
      </w:tr>
      <w:tr w:rsidR="00507478" w:rsidRPr="0021779F" w14:paraId="4EA5D3FC" w14:textId="77777777" w:rsidTr="00BE0F06">
        <w:tc>
          <w:tcPr>
            <w:tcW w:w="3119" w:type="dxa"/>
          </w:tcPr>
          <w:p w14:paraId="55F1788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Severe microcephaly</w:t>
            </w:r>
          </w:p>
        </w:tc>
        <w:tc>
          <w:tcPr>
            <w:tcW w:w="1276" w:type="dxa"/>
          </w:tcPr>
          <w:p w14:paraId="2BA8D6D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Q02</w:t>
            </w:r>
          </w:p>
        </w:tc>
        <w:tc>
          <w:tcPr>
            <w:tcW w:w="1276" w:type="dxa"/>
          </w:tcPr>
          <w:p w14:paraId="0745BD4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7421</w:t>
            </w:r>
          </w:p>
        </w:tc>
        <w:tc>
          <w:tcPr>
            <w:tcW w:w="1701" w:type="dxa"/>
          </w:tcPr>
          <w:p w14:paraId="197A62B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Exclude association with NTD subgroup</w:t>
            </w:r>
          </w:p>
        </w:tc>
        <w:tc>
          <w:tcPr>
            <w:tcW w:w="1843" w:type="dxa"/>
          </w:tcPr>
          <w:p w14:paraId="072918B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w:t>
            </w:r>
          </w:p>
        </w:tc>
      </w:tr>
      <w:tr w:rsidR="00507478" w:rsidRPr="0021779F" w14:paraId="0C7966FD" w14:textId="77777777" w:rsidTr="00BE0F06">
        <w:tc>
          <w:tcPr>
            <w:tcW w:w="3119" w:type="dxa"/>
          </w:tcPr>
          <w:p w14:paraId="4AC24A8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Congenital cataract</w:t>
            </w:r>
          </w:p>
        </w:tc>
        <w:tc>
          <w:tcPr>
            <w:tcW w:w="1276" w:type="dxa"/>
          </w:tcPr>
          <w:p w14:paraId="1AB2110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Q120</w:t>
            </w:r>
          </w:p>
        </w:tc>
        <w:tc>
          <w:tcPr>
            <w:tcW w:w="1276" w:type="dxa"/>
          </w:tcPr>
          <w:p w14:paraId="3C4440A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74332</w:t>
            </w:r>
          </w:p>
        </w:tc>
        <w:tc>
          <w:tcPr>
            <w:tcW w:w="1701" w:type="dxa"/>
          </w:tcPr>
          <w:p w14:paraId="21709A2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77D6F4C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al13</w:t>
            </w:r>
          </w:p>
        </w:tc>
      </w:tr>
      <w:tr w:rsidR="00507478" w:rsidRPr="0021779F" w14:paraId="404B43BE" w14:textId="77777777" w:rsidTr="00BE0F06">
        <w:tc>
          <w:tcPr>
            <w:tcW w:w="3119" w:type="dxa"/>
          </w:tcPr>
          <w:p w14:paraId="2870B295" w14:textId="77777777" w:rsidR="00507478" w:rsidRPr="0021779F" w:rsidRDefault="00507478" w:rsidP="00BE0F06">
            <w:pPr>
              <w:pStyle w:val="xl26"/>
              <w:spacing w:before="0" w:beforeAutospacing="0" w:after="0" w:afterAutospacing="0"/>
              <w:outlineLvl w:val="0"/>
              <w:rPr>
                <w:rFonts w:ascii="Calibri" w:hAnsi="Calibri"/>
                <w:sz w:val="20"/>
                <w:szCs w:val="20"/>
              </w:rPr>
            </w:pPr>
            <w:r w:rsidRPr="0021779F">
              <w:rPr>
                <w:rFonts w:ascii="Calibri" w:hAnsi="Calibri"/>
                <w:sz w:val="20"/>
                <w:szCs w:val="20"/>
              </w:rPr>
              <w:t>Congenital Heart Defects</w:t>
            </w:r>
          </w:p>
        </w:tc>
        <w:tc>
          <w:tcPr>
            <w:tcW w:w="1276" w:type="dxa"/>
          </w:tcPr>
          <w:p w14:paraId="067FBA3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Q20-Q26</w:t>
            </w:r>
          </w:p>
        </w:tc>
        <w:tc>
          <w:tcPr>
            <w:tcW w:w="1276" w:type="dxa"/>
          </w:tcPr>
          <w:p w14:paraId="6D17EA1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 746, 7470-7474</w:t>
            </w:r>
          </w:p>
        </w:tc>
        <w:tc>
          <w:tcPr>
            <w:tcW w:w="1701" w:type="dxa"/>
          </w:tcPr>
          <w:p w14:paraId="497D0000" w14:textId="77777777" w:rsidR="00507478" w:rsidRPr="0021779F" w:rsidRDefault="00507478" w:rsidP="00BE0F06">
            <w:pPr>
              <w:rPr>
                <w:rFonts w:cs="Arial"/>
                <w:bCs/>
                <w:sz w:val="20"/>
                <w:szCs w:val="20"/>
              </w:rPr>
            </w:pPr>
            <w:r w:rsidRPr="0021779F">
              <w:rPr>
                <w:rFonts w:cs="Arial"/>
                <w:bCs/>
                <w:sz w:val="20"/>
                <w:szCs w:val="20"/>
              </w:rPr>
              <w:t xml:space="preserve">Exclude PDA with GA &lt;37 weeks </w:t>
            </w:r>
          </w:p>
          <w:p w14:paraId="5B75D2F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Exclude peripheral </w:t>
            </w:r>
            <w:r w:rsidRPr="0021779F">
              <w:rPr>
                <w:rFonts w:asciiTheme="minorHAnsi" w:hAnsiTheme="minorHAnsi"/>
                <w:b w:val="0"/>
                <w:sz w:val="20"/>
                <w:szCs w:val="20"/>
              </w:rPr>
              <w:t xml:space="preserve">pulmonary artery stenosis </w:t>
            </w:r>
            <w:r w:rsidRPr="0021779F">
              <w:rPr>
                <w:rFonts w:ascii="Calibri" w:hAnsi="Calibri"/>
                <w:b w:val="0"/>
                <w:sz w:val="20"/>
                <w:szCs w:val="20"/>
              </w:rPr>
              <w:t xml:space="preserve"> with GA &lt; 37 weeks</w:t>
            </w:r>
          </w:p>
        </w:tc>
        <w:tc>
          <w:tcPr>
            <w:tcW w:w="1843" w:type="dxa"/>
          </w:tcPr>
          <w:p w14:paraId="522A6AA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al17</w:t>
            </w:r>
          </w:p>
        </w:tc>
      </w:tr>
      <w:tr w:rsidR="00507478" w:rsidRPr="0021779F" w14:paraId="6652973D" w14:textId="77777777" w:rsidTr="00BE0F06">
        <w:tc>
          <w:tcPr>
            <w:tcW w:w="3119" w:type="dxa"/>
          </w:tcPr>
          <w:p w14:paraId="2272A22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Severe CHD</w:t>
            </w:r>
          </w:p>
        </w:tc>
        <w:tc>
          <w:tcPr>
            <w:tcW w:w="1276" w:type="dxa"/>
          </w:tcPr>
          <w:p w14:paraId="22C3424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Q200, Q201, Q203, Q204, Q212, Q213, Q220, Q224, Q225, Q226, Q230, Q232, Q233, Q234, Q251, Q252, Q262</w:t>
            </w:r>
          </w:p>
        </w:tc>
        <w:tc>
          <w:tcPr>
            <w:tcW w:w="1276" w:type="dxa"/>
          </w:tcPr>
          <w:p w14:paraId="37D279A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74500, 74510, 7452, 7453, 7456, 7461, 7462, 74600, 7463, 7465, 7466, 7467, 7471, 74720, 74742</w:t>
            </w:r>
          </w:p>
        </w:tc>
        <w:tc>
          <w:tcPr>
            <w:tcW w:w="1701" w:type="dxa"/>
          </w:tcPr>
          <w:p w14:paraId="2091F00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iCs/>
                <w:sz w:val="20"/>
                <w:szCs w:val="20"/>
              </w:rPr>
              <w:t>ICD9-BPA has no code for HRH and double outlet right ventricle</w:t>
            </w:r>
          </w:p>
        </w:tc>
        <w:tc>
          <w:tcPr>
            <w:tcW w:w="1843" w:type="dxa"/>
          </w:tcPr>
          <w:p w14:paraId="19B2401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al97</w:t>
            </w:r>
          </w:p>
        </w:tc>
      </w:tr>
      <w:tr w:rsidR="00507478" w:rsidRPr="0021779F" w14:paraId="1E8F7F9E" w14:textId="77777777" w:rsidTr="00BE0F06">
        <w:tc>
          <w:tcPr>
            <w:tcW w:w="3119" w:type="dxa"/>
          </w:tcPr>
          <w:p w14:paraId="0980DEE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Transposition of great vessels</w:t>
            </w:r>
          </w:p>
        </w:tc>
        <w:tc>
          <w:tcPr>
            <w:tcW w:w="1276" w:type="dxa"/>
          </w:tcPr>
          <w:p w14:paraId="2FF4BC7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Q203</w:t>
            </w:r>
          </w:p>
        </w:tc>
        <w:tc>
          <w:tcPr>
            <w:tcW w:w="1276" w:type="dxa"/>
          </w:tcPr>
          <w:p w14:paraId="5AEE9B3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74510</w:t>
            </w:r>
          </w:p>
        </w:tc>
        <w:tc>
          <w:tcPr>
            <w:tcW w:w="1701" w:type="dxa"/>
          </w:tcPr>
          <w:p w14:paraId="0EC6389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576EDD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al19</w:t>
            </w:r>
          </w:p>
        </w:tc>
      </w:tr>
      <w:tr w:rsidR="00507478" w:rsidRPr="0021779F" w14:paraId="2A7604ED" w14:textId="77777777" w:rsidTr="00BE0F06">
        <w:tc>
          <w:tcPr>
            <w:tcW w:w="3119" w:type="dxa"/>
          </w:tcPr>
          <w:p w14:paraId="021F857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VSD</w:t>
            </w:r>
          </w:p>
        </w:tc>
        <w:tc>
          <w:tcPr>
            <w:tcW w:w="1276" w:type="dxa"/>
          </w:tcPr>
          <w:p w14:paraId="0E4F575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Q210</w:t>
            </w:r>
          </w:p>
        </w:tc>
        <w:tc>
          <w:tcPr>
            <w:tcW w:w="1276" w:type="dxa"/>
          </w:tcPr>
          <w:p w14:paraId="14D6277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7454</w:t>
            </w:r>
          </w:p>
        </w:tc>
        <w:tc>
          <w:tcPr>
            <w:tcW w:w="1701" w:type="dxa"/>
          </w:tcPr>
          <w:p w14:paraId="76B47A3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4C23B9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al21</w:t>
            </w:r>
          </w:p>
        </w:tc>
      </w:tr>
      <w:tr w:rsidR="00507478" w:rsidRPr="0021779F" w14:paraId="6EFDC2A0" w14:textId="77777777" w:rsidTr="00BE0F06">
        <w:tc>
          <w:tcPr>
            <w:tcW w:w="3119" w:type="dxa"/>
          </w:tcPr>
          <w:p w14:paraId="0CA7BA7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ASD</w:t>
            </w:r>
          </w:p>
        </w:tc>
        <w:tc>
          <w:tcPr>
            <w:tcW w:w="1276" w:type="dxa"/>
          </w:tcPr>
          <w:p w14:paraId="19A9FE5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Q211</w:t>
            </w:r>
          </w:p>
        </w:tc>
        <w:tc>
          <w:tcPr>
            <w:tcW w:w="1276" w:type="dxa"/>
          </w:tcPr>
          <w:p w14:paraId="298F1A8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7455</w:t>
            </w:r>
          </w:p>
        </w:tc>
        <w:tc>
          <w:tcPr>
            <w:tcW w:w="1701" w:type="dxa"/>
          </w:tcPr>
          <w:p w14:paraId="71F9C5D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626F12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al22</w:t>
            </w:r>
          </w:p>
        </w:tc>
      </w:tr>
      <w:tr w:rsidR="00507478" w:rsidRPr="0021779F" w14:paraId="5C967DC7" w14:textId="77777777" w:rsidTr="00BE0F06">
        <w:tc>
          <w:tcPr>
            <w:tcW w:w="3119" w:type="dxa"/>
          </w:tcPr>
          <w:p w14:paraId="1820581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AVSD</w:t>
            </w:r>
          </w:p>
        </w:tc>
        <w:tc>
          <w:tcPr>
            <w:tcW w:w="1276" w:type="dxa"/>
          </w:tcPr>
          <w:p w14:paraId="2BDFDD1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Q212</w:t>
            </w:r>
          </w:p>
        </w:tc>
        <w:tc>
          <w:tcPr>
            <w:tcW w:w="1276" w:type="dxa"/>
          </w:tcPr>
          <w:p w14:paraId="4631B5C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7456</w:t>
            </w:r>
          </w:p>
        </w:tc>
        <w:tc>
          <w:tcPr>
            <w:tcW w:w="1701" w:type="dxa"/>
          </w:tcPr>
          <w:p w14:paraId="7C17D89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9DC899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al23</w:t>
            </w:r>
          </w:p>
        </w:tc>
      </w:tr>
      <w:tr w:rsidR="00507478" w:rsidRPr="0021779F" w14:paraId="440C50E5" w14:textId="77777777" w:rsidTr="00BE0F06">
        <w:tc>
          <w:tcPr>
            <w:tcW w:w="3119" w:type="dxa"/>
          </w:tcPr>
          <w:p w14:paraId="1464300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Tetralogy of Fallot</w:t>
            </w:r>
          </w:p>
        </w:tc>
        <w:tc>
          <w:tcPr>
            <w:tcW w:w="1276" w:type="dxa"/>
          </w:tcPr>
          <w:p w14:paraId="62937C9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Q213</w:t>
            </w:r>
          </w:p>
        </w:tc>
        <w:tc>
          <w:tcPr>
            <w:tcW w:w="1276" w:type="dxa"/>
          </w:tcPr>
          <w:p w14:paraId="4F1FBD5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7452</w:t>
            </w:r>
          </w:p>
        </w:tc>
        <w:tc>
          <w:tcPr>
            <w:tcW w:w="1701" w:type="dxa"/>
          </w:tcPr>
          <w:p w14:paraId="0FAEAE10"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B5842E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al24</w:t>
            </w:r>
          </w:p>
        </w:tc>
      </w:tr>
      <w:tr w:rsidR="00507478" w:rsidRPr="0021779F" w14:paraId="168C102B" w14:textId="77777777" w:rsidTr="00BE0F06">
        <w:tc>
          <w:tcPr>
            <w:tcW w:w="3119" w:type="dxa"/>
          </w:tcPr>
          <w:p w14:paraId="2788300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Pulmonary valve stenosis</w:t>
            </w:r>
          </w:p>
        </w:tc>
        <w:tc>
          <w:tcPr>
            <w:tcW w:w="1276" w:type="dxa"/>
          </w:tcPr>
          <w:p w14:paraId="2EA6E69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Q221</w:t>
            </w:r>
          </w:p>
        </w:tc>
        <w:tc>
          <w:tcPr>
            <w:tcW w:w="1276" w:type="dxa"/>
          </w:tcPr>
          <w:p w14:paraId="53E9003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74601</w:t>
            </w:r>
          </w:p>
        </w:tc>
        <w:tc>
          <w:tcPr>
            <w:tcW w:w="1701" w:type="dxa"/>
          </w:tcPr>
          <w:p w14:paraId="2CBA94F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CF10CF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al27</w:t>
            </w:r>
          </w:p>
        </w:tc>
      </w:tr>
      <w:tr w:rsidR="00507478" w:rsidRPr="0021779F" w14:paraId="373201DF" w14:textId="77777777" w:rsidTr="00BE0F06">
        <w:tc>
          <w:tcPr>
            <w:tcW w:w="3119" w:type="dxa"/>
          </w:tcPr>
          <w:p w14:paraId="1654F55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Aortic valve  atresia/stenosis</w:t>
            </w:r>
          </w:p>
        </w:tc>
        <w:tc>
          <w:tcPr>
            <w:tcW w:w="1276" w:type="dxa"/>
          </w:tcPr>
          <w:p w14:paraId="5454315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Q230</w:t>
            </w:r>
          </w:p>
        </w:tc>
        <w:tc>
          <w:tcPr>
            <w:tcW w:w="1276" w:type="dxa"/>
          </w:tcPr>
          <w:p w14:paraId="3CF6B02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7463</w:t>
            </w:r>
          </w:p>
        </w:tc>
        <w:tc>
          <w:tcPr>
            <w:tcW w:w="1701" w:type="dxa"/>
          </w:tcPr>
          <w:p w14:paraId="5ED17DB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ICD9-BPA has no code for atresia</w:t>
            </w:r>
          </w:p>
        </w:tc>
        <w:tc>
          <w:tcPr>
            <w:tcW w:w="1843" w:type="dxa"/>
          </w:tcPr>
          <w:p w14:paraId="25CFFD3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al29</w:t>
            </w:r>
          </w:p>
        </w:tc>
      </w:tr>
      <w:tr w:rsidR="00507478" w:rsidRPr="0021779F" w14:paraId="309C3EEB" w14:textId="77777777" w:rsidTr="00BE0F06">
        <w:tc>
          <w:tcPr>
            <w:tcW w:w="3119" w:type="dxa"/>
          </w:tcPr>
          <w:p w14:paraId="147E882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Mitral valve anomalies</w:t>
            </w:r>
          </w:p>
        </w:tc>
        <w:tc>
          <w:tcPr>
            <w:tcW w:w="1276" w:type="dxa"/>
          </w:tcPr>
          <w:p w14:paraId="553A063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Q232, Q233</w:t>
            </w:r>
          </w:p>
        </w:tc>
        <w:tc>
          <w:tcPr>
            <w:tcW w:w="1276" w:type="dxa"/>
          </w:tcPr>
          <w:p w14:paraId="2E0DB28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7465, 7466</w:t>
            </w:r>
          </w:p>
        </w:tc>
        <w:tc>
          <w:tcPr>
            <w:tcW w:w="1701" w:type="dxa"/>
          </w:tcPr>
          <w:p w14:paraId="5E873F4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594981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al110</w:t>
            </w:r>
          </w:p>
        </w:tc>
      </w:tr>
      <w:tr w:rsidR="00507478" w:rsidRPr="0021779F" w14:paraId="6DB0623C" w14:textId="77777777" w:rsidTr="00BE0F06">
        <w:tc>
          <w:tcPr>
            <w:tcW w:w="3119" w:type="dxa"/>
          </w:tcPr>
          <w:p w14:paraId="7526818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Hypoplastic left heart</w:t>
            </w:r>
          </w:p>
        </w:tc>
        <w:tc>
          <w:tcPr>
            <w:tcW w:w="1276" w:type="dxa"/>
          </w:tcPr>
          <w:p w14:paraId="614509A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Q234</w:t>
            </w:r>
          </w:p>
        </w:tc>
        <w:tc>
          <w:tcPr>
            <w:tcW w:w="1276" w:type="dxa"/>
          </w:tcPr>
          <w:p w14:paraId="309099F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7467</w:t>
            </w:r>
          </w:p>
        </w:tc>
        <w:tc>
          <w:tcPr>
            <w:tcW w:w="1701" w:type="dxa"/>
          </w:tcPr>
          <w:p w14:paraId="366EB4E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501FC40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al30</w:t>
            </w:r>
          </w:p>
        </w:tc>
      </w:tr>
      <w:tr w:rsidR="00507478" w:rsidRPr="0021779F" w14:paraId="5DBBE775" w14:textId="77777777" w:rsidTr="00BE0F06">
        <w:tc>
          <w:tcPr>
            <w:tcW w:w="3119" w:type="dxa"/>
          </w:tcPr>
          <w:p w14:paraId="22B5974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Coarctation of aorta</w:t>
            </w:r>
          </w:p>
        </w:tc>
        <w:tc>
          <w:tcPr>
            <w:tcW w:w="1276" w:type="dxa"/>
          </w:tcPr>
          <w:p w14:paraId="2B784B0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Q251</w:t>
            </w:r>
          </w:p>
        </w:tc>
        <w:tc>
          <w:tcPr>
            <w:tcW w:w="1276" w:type="dxa"/>
          </w:tcPr>
          <w:p w14:paraId="40E3A1D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7471</w:t>
            </w:r>
          </w:p>
        </w:tc>
        <w:tc>
          <w:tcPr>
            <w:tcW w:w="1701" w:type="dxa"/>
          </w:tcPr>
          <w:p w14:paraId="77C47B7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7C14D3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al32</w:t>
            </w:r>
          </w:p>
        </w:tc>
      </w:tr>
      <w:tr w:rsidR="00507478" w:rsidRPr="0021779F" w14:paraId="5136F77E" w14:textId="77777777" w:rsidTr="00BE0F06">
        <w:tc>
          <w:tcPr>
            <w:tcW w:w="3119" w:type="dxa"/>
          </w:tcPr>
          <w:p w14:paraId="0CAB615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PDA as </w:t>
            </w:r>
            <w:r w:rsidRPr="0021779F">
              <w:rPr>
                <w:rFonts w:ascii="Calibri" w:hAnsi="Calibri"/>
                <w:sz w:val="20"/>
                <w:szCs w:val="20"/>
              </w:rPr>
              <w:t>only</w:t>
            </w:r>
            <w:r w:rsidRPr="0021779F">
              <w:rPr>
                <w:rFonts w:ascii="Calibri" w:hAnsi="Calibri"/>
                <w:b w:val="0"/>
                <w:sz w:val="20"/>
                <w:szCs w:val="20"/>
              </w:rPr>
              <w:t xml:space="preserve"> CHD in  term infants (GA  +37 weeks)</w:t>
            </w:r>
          </w:p>
        </w:tc>
        <w:tc>
          <w:tcPr>
            <w:tcW w:w="1276" w:type="dxa"/>
          </w:tcPr>
          <w:p w14:paraId="25C2781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Q250</w:t>
            </w:r>
          </w:p>
        </w:tc>
        <w:tc>
          <w:tcPr>
            <w:tcW w:w="1276" w:type="dxa"/>
          </w:tcPr>
          <w:p w14:paraId="3086AFC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7470</w:t>
            </w:r>
          </w:p>
        </w:tc>
        <w:tc>
          <w:tcPr>
            <w:tcW w:w="1701" w:type="dxa"/>
          </w:tcPr>
          <w:p w14:paraId="3A12247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Livebirths only</w:t>
            </w:r>
          </w:p>
        </w:tc>
        <w:tc>
          <w:tcPr>
            <w:tcW w:w="1843" w:type="dxa"/>
          </w:tcPr>
          <w:p w14:paraId="650D7B1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al100</w:t>
            </w:r>
          </w:p>
        </w:tc>
      </w:tr>
      <w:tr w:rsidR="00507478" w:rsidRPr="0021779F" w14:paraId="086B98C9" w14:textId="77777777" w:rsidTr="00BE0F06">
        <w:tc>
          <w:tcPr>
            <w:tcW w:w="3119" w:type="dxa"/>
          </w:tcPr>
          <w:p w14:paraId="44C17F1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Cystic adenomatous malf of lung</w:t>
            </w:r>
          </w:p>
        </w:tc>
        <w:tc>
          <w:tcPr>
            <w:tcW w:w="1276" w:type="dxa"/>
          </w:tcPr>
          <w:p w14:paraId="4E35081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Q3380</w:t>
            </w:r>
          </w:p>
        </w:tc>
        <w:tc>
          <w:tcPr>
            <w:tcW w:w="1276" w:type="dxa"/>
          </w:tcPr>
          <w:p w14:paraId="638454C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701" w:type="dxa"/>
          </w:tcPr>
          <w:p w14:paraId="66B59B9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01E609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al36</w:t>
            </w:r>
          </w:p>
        </w:tc>
      </w:tr>
      <w:tr w:rsidR="00507478" w:rsidRPr="0021779F" w14:paraId="035E26C3" w14:textId="77777777" w:rsidTr="00BE0F06">
        <w:tc>
          <w:tcPr>
            <w:tcW w:w="3119" w:type="dxa"/>
          </w:tcPr>
          <w:p w14:paraId="22D0FF0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Cleft lip with or without cleft </w:t>
            </w:r>
          </w:p>
          <w:p w14:paraId="46D4AF9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palate</w:t>
            </w:r>
          </w:p>
        </w:tc>
        <w:tc>
          <w:tcPr>
            <w:tcW w:w="1276" w:type="dxa"/>
          </w:tcPr>
          <w:p w14:paraId="6861445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Q36, Q37</w:t>
            </w:r>
          </w:p>
        </w:tc>
        <w:tc>
          <w:tcPr>
            <w:tcW w:w="1276" w:type="dxa"/>
          </w:tcPr>
          <w:p w14:paraId="7686B90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7491, 7492</w:t>
            </w:r>
          </w:p>
        </w:tc>
        <w:tc>
          <w:tcPr>
            <w:tcW w:w="1701" w:type="dxa"/>
          </w:tcPr>
          <w:p w14:paraId="297641E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8CBF40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al102</w:t>
            </w:r>
          </w:p>
        </w:tc>
      </w:tr>
      <w:tr w:rsidR="00507478" w:rsidRPr="0021779F" w14:paraId="6379AE2A" w14:textId="77777777" w:rsidTr="00BE0F06">
        <w:tc>
          <w:tcPr>
            <w:tcW w:w="3119" w:type="dxa"/>
          </w:tcPr>
          <w:p w14:paraId="4E01B55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Cleft palate</w:t>
            </w:r>
          </w:p>
        </w:tc>
        <w:tc>
          <w:tcPr>
            <w:tcW w:w="1276" w:type="dxa"/>
          </w:tcPr>
          <w:p w14:paraId="3297CFA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Q35</w:t>
            </w:r>
          </w:p>
        </w:tc>
        <w:tc>
          <w:tcPr>
            <w:tcW w:w="1276" w:type="dxa"/>
          </w:tcPr>
          <w:p w14:paraId="050556B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7490</w:t>
            </w:r>
          </w:p>
        </w:tc>
        <w:tc>
          <w:tcPr>
            <w:tcW w:w="1701" w:type="dxa"/>
          </w:tcPr>
          <w:p w14:paraId="38DB79C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56DC7B7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al103</w:t>
            </w:r>
          </w:p>
        </w:tc>
      </w:tr>
      <w:tr w:rsidR="00507478" w:rsidRPr="0021779F" w14:paraId="2C1C3D1F" w14:textId="77777777" w:rsidTr="00BE0F06">
        <w:tc>
          <w:tcPr>
            <w:tcW w:w="3119" w:type="dxa"/>
          </w:tcPr>
          <w:p w14:paraId="4E1B7FF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Oesophageal atresia with/ without  trachea-oesophageal fistula</w:t>
            </w:r>
          </w:p>
        </w:tc>
        <w:tc>
          <w:tcPr>
            <w:tcW w:w="1276" w:type="dxa"/>
          </w:tcPr>
          <w:p w14:paraId="1008E02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Q390-Q391</w:t>
            </w:r>
          </w:p>
        </w:tc>
        <w:tc>
          <w:tcPr>
            <w:tcW w:w="1276" w:type="dxa"/>
          </w:tcPr>
          <w:p w14:paraId="3F8B0AB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75030-75031</w:t>
            </w:r>
          </w:p>
        </w:tc>
        <w:tc>
          <w:tcPr>
            <w:tcW w:w="1701" w:type="dxa"/>
          </w:tcPr>
          <w:p w14:paraId="5426AED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B0EA6A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al41</w:t>
            </w:r>
          </w:p>
        </w:tc>
      </w:tr>
      <w:tr w:rsidR="00507478" w:rsidRPr="0021779F" w14:paraId="76F43328" w14:textId="77777777" w:rsidTr="00BE0F06">
        <w:tc>
          <w:tcPr>
            <w:tcW w:w="3119" w:type="dxa"/>
          </w:tcPr>
          <w:p w14:paraId="526189D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Duodenal atresia or stenosis</w:t>
            </w:r>
          </w:p>
        </w:tc>
        <w:tc>
          <w:tcPr>
            <w:tcW w:w="1276" w:type="dxa"/>
          </w:tcPr>
          <w:p w14:paraId="02F1735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Q410</w:t>
            </w:r>
          </w:p>
        </w:tc>
        <w:tc>
          <w:tcPr>
            <w:tcW w:w="1276" w:type="dxa"/>
          </w:tcPr>
          <w:p w14:paraId="03E39F7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75110</w:t>
            </w:r>
          </w:p>
        </w:tc>
        <w:tc>
          <w:tcPr>
            <w:tcW w:w="1701" w:type="dxa"/>
          </w:tcPr>
          <w:p w14:paraId="4E694231"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71D37D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al42</w:t>
            </w:r>
          </w:p>
        </w:tc>
      </w:tr>
      <w:tr w:rsidR="00507478" w:rsidRPr="0021779F" w14:paraId="35CA8E6F" w14:textId="77777777" w:rsidTr="00BE0F06">
        <w:tc>
          <w:tcPr>
            <w:tcW w:w="3119" w:type="dxa"/>
          </w:tcPr>
          <w:p w14:paraId="115B6FA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Atresia or stenosis of other    parts of small intestine</w:t>
            </w:r>
          </w:p>
        </w:tc>
        <w:tc>
          <w:tcPr>
            <w:tcW w:w="1276" w:type="dxa"/>
          </w:tcPr>
          <w:p w14:paraId="7BD6551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Q411-Q418</w:t>
            </w:r>
          </w:p>
        </w:tc>
        <w:tc>
          <w:tcPr>
            <w:tcW w:w="1276" w:type="dxa"/>
          </w:tcPr>
          <w:p w14:paraId="688C53B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75111-75112</w:t>
            </w:r>
          </w:p>
        </w:tc>
        <w:tc>
          <w:tcPr>
            <w:tcW w:w="1701" w:type="dxa"/>
          </w:tcPr>
          <w:p w14:paraId="6A754C9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108B31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al43</w:t>
            </w:r>
          </w:p>
        </w:tc>
      </w:tr>
      <w:tr w:rsidR="00507478" w:rsidRPr="0021779F" w14:paraId="2665B287" w14:textId="77777777" w:rsidTr="00BE0F06">
        <w:tc>
          <w:tcPr>
            <w:tcW w:w="3119" w:type="dxa"/>
          </w:tcPr>
          <w:p w14:paraId="36C70A7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Ano-rectal atresia and stenosis</w:t>
            </w:r>
          </w:p>
        </w:tc>
        <w:tc>
          <w:tcPr>
            <w:tcW w:w="1276" w:type="dxa"/>
          </w:tcPr>
          <w:p w14:paraId="0CE8944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Q420-Q423</w:t>
            </w:r>
          </w:p>
        </w:tc>
        <w:tc>
          <w:tcPr>
            <w:tcW w:w="1276" w:type="dxa"/>
          </w:tcPr>
          <w:p w14:paraId="518C371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75121-75124</w:t>
            </w:r>
          </w:p>
        </w:tc>
        <w:tc>
          <w:tcPr>
            <w:tcW w:w="1701" w:type="dxa"/>
          </w:tcPr>
          <w:p w14:paraId="0B2B218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0B261F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al44</w:t>
            </w:r>
          </w:p>
        </w:tc>
      </w:tr>
      <w:tr w:rsidR="00507478" w:rsidRPr="0021779F" w14:paraId="3F8859B0" w14:textId="77777777" w:rsidTr="00BE0F06">
        <w:tc>
          <w:tcPr>
            <w:tcW w:w="3119" w:type="dxa"/>
          </w:tcPr>
          <w:p w14:paraId="267E9E7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Diaphragmatic hernia</w:t>
            </w:r>
          </w:p>
        </w:tc>
        <w:tc>
          <w:tcPr>
            <w:tcW w:w="1276" w:type="dxa"/>
          </w:tcPr>
          <w:p w14:paraId="62910DC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Q790</w:t>
            </w:r>
          </w:p>
        </w:tc>
        <w:tc>
          <w:tcPr>
            <w:tcW w:w="1276" w:type="dxa"/>
          </w:tcPr>
          <w:p w14:paraId="71CA2BA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75661</w:t>
            </w:r>
          </w:p>
        </w:tc>
        <w:tc>
          <w:tcPr>
            <w:tcW w:w="1701" w:type="dxa"/>
          </w:tcPr>
          <w:p w14:paraId="73F9DE3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53CECC8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al48</w:t>
            </w:r>
          </w:p>
        </w:tc>
      </w:tr>
      <w:tr w:rsidR="00507478" w:rsidRPr="0021779F" w14:paraId="07DB02EC" w14:textId="77777777" w:rsidTr="00BE0F06">
        <w:tc>
          <w:tcPr>
            <w:tcW w:w="3119" w:type="dxa"/>
          </w:tcPr>
          <w:p w14:paraId="6CE5933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Gastroschisis</w:t>
            </w:r>
          </w:p>
        </w:tc>
        <w:tc>
          <w:tcPr>
            <w:tcW w:w="1276" w:type="dxa"/>
          </w:tcPr>
          <w:p w14:paraId="3E4CD25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Q793</w:t>
            </w:r>
          </w:p>
        </w:tc>
        <w:tc>
          <w:tcPr>
            <w:tcW w:w="1276" w:type="dxa"/>
          </w:tcPr>
          <w:p w14:paraId="242DF9B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75671</w:t>
            </w:r>
          </w:p>
        </w:tc>
        <w:tc>
          <w:tcPr>
            <w:tcW w:w="1701" w:type="dxa"/>
          </w:tcPr>
          <w:p w14:paraId="12D2D95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DE7FCD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al50</w:t>
            </w:r>
          </w:p>
        </w:tc>
      </w:tr>
      <w:tr w:rsidR="00507478" w:rsidRPr="0021779F" w14:paraId="76E85F11" w14:textId="77777777" w:rsidTr="00BE0F06">
        <w:tc>
          <w:tcPr>
            <w:tcW w:w="3119" w:type="dxa"/>
          </w:tcPr>
          <w:p w14:paraId="780BCA2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Omphalocele</w:t>
            </w:r>
          </w:p>
        </w:tc>
        <w:tc>
          <w:tcPr>
            <w:tcW w:w="1276" w:type="dxa"/>
          </w:tcPr>
          <w:p w14:paraId="77576A1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Q792</w:t>
            </w:r>
          </w:p>
        </w:tc>
        <w:tc>
          <w:tcPr>
            <w:tcW w:w="1276" w:type="dxa"/>
          </w:tcPr>
          <w:p w14:paraId="6F8E2DC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75670</w:t>
            </w:r>
          </w:p>
        </w:tc>
        <w:tc>
          <w:tcPr>
            <w:tcW w:w="1701" w:type="dxa"/>
          </w:tcPr>
          <w:p w14:paraId="3C8000E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5AF089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al51</w:t>
            </w:r>
          </w:p>
        </w:tc>
      </w:tr>
      <w:tr w:rsidR="00507478" w:rsidRPr="0021779F" w14:paraId="220C4BCE" w14:textId="77777777" w:rsidTr="00BE0F06">
        <w:tc>
          <w:tcPr>
            <w:tcW w:w="3119" w:type="dxa"/>
          </w:tcPr>
          <w:p w14:paraId="4B93F87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Multicystic renal dysplasia</w:t>
            </w:r>
          </w:p>
        </w:tc>
        <w:tc>
          <w:tcPr>
            <w:tcW w:w="1276" w:type="dxa"/>
          </w:tcPr>
          <w:p w14:paraId="06AF359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Q6140, Q6141</w:t>
            </w:r>
          </w:p>
        </w:tc>
        <w:tc>
          <w:tcPr>
            <w:tcW w:w="1276" w:type="dxa"/>
          </w:tcPr>
          <w:p w14:paraId="0AA68A5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75316</w:t>
            </w:r>
          </w:p>
        </w:tc>
        <w:tc>
          <w:tcPr>
            <w:tcW w:w="1701" w:type="dxa"/>
          </w:tcPr>
          <w:p w14:paraId="3216DC5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20FC52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al54</w:t>
            </w:r>
          </w:p>
        </w:tc>
      </w:tr>
      <w:tr w:rsidR="00507478" w:rsidRPr="0021779F" w14:paraId="25DCD54B" w14:textId="77777777" w:rsidTr="00BE0F06">
        <w:tc>
          <w:tcPr>
            <w:tcW w:w="3119" w:type="dxa"/>
          </w:tcPr>
          <w:p w14:paraId="4CC4EC5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Cong hydronephrosis</w:t>
            </w:r>
          </w:p>
        </w:tc>
        <w:tc>
          <w:tcPr>
            <w:tcW w:w="1276" w:type="dxa"/>
          </w:tcPr>
          <w:p w14:paraId="39AC6D0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Q620</w:t>
            </w:r>
          </w:p>
        </w:tc>
        <w:tc>
          <w:tcPr>
            <w:tcW w:w="1276" w:type="dxa"/>
          </w:tcPr>
          <w:p w14:paraId="26E0473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75320</w:t>
            </w:r>
          </w:p>
        </w:tc>
        <w:tc>
          <w:tcPr>
            <w:tcW w:w="1701" w:type="dxa"/>
          </w:tcPr>
          <w:p w14:paraId="0518EB5E"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80A153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al55</w:t>
            </w:r>
          </w:p>
        </w:tc>
      </w:tr>
      <w:tr w:rsidR="00507478" w:rsidRPr="0021779F" w14:paraId="4472EF72" w14:textId="77777777" w:rsidTr="00BE0F06">
        <w:tc>
          <w:tcPr>
            <w:tcW w:w="3119" w:type="dxa"/>
          </w:tcPr>
          <w:p w14:paraId="23EF70D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Hypospadias</w:t>
            </w:r>
          </w:p>
        </w:tc>
        <w:tc>
          <w:tcPr>
            <w:tcW w:w="1276" w:type="dxa"/>
          </w:tcPr>
          <w:p w14:paraId="33C7E23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Q54</w:t>
            </w:r>
          </w:p>
        </w:tc>
        <w:tc>
          <w:tcPr>
            <w:tcW w:w="1276" w:type="dxa"/>
          </w:tcPr>
          <w:p w14:paraId="163DF4C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75260</w:t>
            </w:r>
          </w:p>
        </w:tc>
        <w:tc>
          <w:tcPr>
            <w:tcW w:w="1701" w:type="dxa"/>
          </w:tcPr>
          <w:p w14:paraId="61E3605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AF497D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al59</w:t>
            </w:r>
          </w:p>
        </w:tc>
      </w:tr>
      <w:tr w:rsidR="00507478" w:rsidRPr="0021779F" w14:paraId="5B3DA3BC" w14:textId="77777777" w:rsidTr="00BE0F06">
        <w:tc>
          <w:tcPr>
            <w:tcW w:w="3119" w:type="dxa"/>
          </w:tcPr>
          <w:p w14:paraId="0858D37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Limb reduction defects</w:t>
            </w:r>
          </w:p>
        </w:tc>
        <w:tc>
          <w:tcPr>
            <w:tcW w:w="1276" w:type="dxa"/>
          </w:tcPr>
          <w:p w14:paraId="52B62B8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Q71-Q73</w:t>
            </w:r>
          </w:p>
        </w:tc>
        <w:tc>
          <w:tcPr>
            <w:tcW w:w="1276" w:type="dxa"/>
          </w:tcPr>
          <w:p w14:paraId="31B131C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7552-7554</w:t>
            </w:r>
          </w:p>
        </w:tc>
        <w:tc>
          <w:tcPr>
            <w:tcW w:w="1701" w:type="dxa"/>
          </w:tcPr>
          <w:p w14:paraId="75CEDD81"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C148BA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al62</w:t>
            </w:r>
          </w:p>
        </w:tc>
      </w:tr>
      <w:tr w:rsidR="00507478" w:rsidRPr="0021779F" w14:paraId="1FECF8E0" w14:textId="77777777" w:rsidTr="00BE0F06">
        <w:tc>
          <w:tcPr>
            <w:tcW w:w="3119" w:type="dxa"/>
          </w:tcPr>
          <w:p w14:paraId="66BF53F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Club foot – talipes  equinovarus</w:t>
            </w:r>
          </w:p>
        </w:tc>
        <w:tc>
          <w:tcPr>
            <w:tcW w:w="1276" w:type="dxa"/>
          </w:tcPr>
          <w:p w14:paraId="5505F1F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Q660</w:t>
            </w:r>
          </w:p>
        </w:tc>
        <w:tc>
          <w:tcPr>
            <w:tcW w:w="1276" w:type="dxa"/>
          </w:tcPr>
          <w:p w14:paraId="601F8D0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75450</w:t>
            </w:r>
          </w:p>
        </w:tc>
        <w:tc>
          <w:tcPr>
            <w:tcW w:w="1701" w:type="dxa"/>
          </w:tcPr>
          <w:p w14:paraId="35715321" w14:textId="77777777" w:rsidR="00507478" w:rsidRPr="00294B3C" w:rsidRDefault="00507478" w:rsidP="00BE0F06">
            <w:pPr>
              <w:pStyle w:val="xl26"/>
              <w:spacing w:before="0" w:beforeAutospacing="0" w:after="0" w:afterAutospacing="0"/>
              <w:outlineLvl w:val="0"/>
              <w:rPr>
                <w:rFonts w:ascii="Calibri" w:hAnsi="Calibri"/>
                <w:b w:val="0"/>
                <w:sz w:val="20"/>
                <w:szCs w:val="20"/>
                <w:highlight w:val="yellow"/>
              </w:rPr>
            </w:pPr>
            <w:r w:rsidRPr="00294B3C">
              <w:rPr>
                <w:rFonts w:ascii="Calibri" w:hAnsi="Calibri"/>
                <w:b w:val="0"/>
                <w:sz w:val="20"/>
                <w:szCs w:val="20"/>
                <w:highlight w:val="yellow"/>
              </w:rPr>
              <w:t>For morbidity</w:t>
            </w:r>
          </w:p>
        </w:tc>
        <w:tc>
          <w:tcPr>
            <w:tcW w:w="1843" w:type="dxa"/>
          </w:tcPr>
          <w:p w14:paraId="578EE4D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al66</w:t>
            </w:r>
          </w:p>
        </w:tc>
      </w:tr>
      <w:tr w:rsidR="00507478" w:rsidRPr="0021779F" w14:paraId="2F29140C" w14:textId="77777777" w:rsidTr="00BE0F06">
        <w:tc>
          <w:tcPr>
            <w:tcW w:w="3119" w:type="dxa"/>
          </w:tcPr>
          <w:p w14:paraId="61145FC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Hip dislocation and/or dyspasia</w:t>
            </w:r>
          </w:p>
        </w:tc>
        <w:tc>
          <w:tcPr>
            <w:tcW w:w="1276" w:type="dxa"/>
          </w:tcPr>
          <w:p w14:paraId="65AB03D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Q650-Q652, Q6580, Q6581</w:t>
            </w:r>
          </w:p>
        </w:tc>
        <w:tc>
          <w:tcPr>
            <w:tcW w:w="1276" w:type="dxa"/>
          </w:tcPr>
          <w:p w14:paraId="6CBE87C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75430</w:t>
            </w:r>
          </w:p>
        </w:tc>
        <w:tc>
          <w:tcPr>
            <w:tcW w:w="1701" w:type="dxa"/>
          </w:tcPr>
          <w:p w14:paraId="646B93C4" w14:textId="77777777" w:rsidR="00507478" w:rsidRPr="00294B3C" w:rsidRDefault="00507478" w:rsidP="00BE0F06">
            <w:pPr>
              <w:pStyle w:val="xl26"/>
              <w:spacing w:before="0" w:beforeAutospacing="0" w:after="0" w:afterAutospacing="0"/>
              <w:outlineLvl w:val="0"/>
              <w:rPr>
                <w:rFonts w:ascii="Calibri" w:hAnsi="Calibri"/>
                <w:b w:val="0"/>
                <w:sz w:val="20"/>
                <w:szCs w:val="20"/>
                <w:highlight w:val="yellow"/>
              </w:rPr>
            </w:pPr>
            <w:r w:rsidRPr="00294B3C">
              <w:rPr>
                <w:rFonts w:ascii="Calibri" w:hAnsi="Calibri"/>
                <w:b w:val="0"/>
                <w:sz w:val="20"/>
                <w:szCs w:val="20"/>
                <w:highlight w:val="yellow"/>
              </w:rPr>
              <w:t>For morbidity</w:t>
            </w:r>
          </w:p>
        </w:tc>
        <w:tc>
          <w:tcPr>
            <w:tcW w:w="1843" w:type="dxa"/>
          </w:tcPr>
          <w:p w14:paraId="0E10A22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al67</w:t>
            </w:r>
          </w:p>
        </w:tc>
      </w:tr>
      <w:tr w:rsidR="00507478" w:rsidRPr="0021779F" w14:paraId="20E79D28" w14:textId="77777777" w:rsidTr="00BE0F06">
        <w:tc>
          <w:tcPr>
            <w:tcW w:w="3119" w:type="dxa"/>
          </w:tcPr>
          <w:p w14:paraId="55F2E97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Polydactyly</w:t>
            </w:r>
          </w:p>
        </w:tc>
        <w:tc>
          <w:tcPr>
            <w:tcW w:w="1276" w:type="dxa"/>
          </w:tcPr>
          <w:p w14:paraId="62F2B97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Q69</w:t>
            </w:r>
          </w:p>
        </w:tc>
        <w:tc>
          <w:tcPr>
            <w:tcW w:w="1276" w:type="dxa"/>
          </w:tcPr>
          <w:p w14:paraId="14C2F30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7550</w:t>
            </w:r>
          </w:p>
        </w:tc>
        <w:tc>
          <w:tcPr>
            <w:tcW w:w="1701" w:type="dxa"/>
          </w:tcPr>
          <w:p w14:paraId="15F18492" w14:textId="77777777" w:rsidR="00507478" w:rsidRPr="00294B3C" w:rsidRDefault="00507478" w:rsidP="00BE0F06">
            <w:pPr>
              <w:pStyle w:val="xl26"/>
              <w:spacing w:before="0" w:beforeAutospacing="0" w:after="0" w:afterAutospacing="0"/>
              <w:outlineLvl w:val="0"/>
              <w:rPr>
                <w:rFonts w:ascii="Calibri" w:hAnsi="Calibri"/>
                <w:b w:val="0"/>
                <w:sz w:val="20"/>
                <w:szCs w:val="20"/>
                <w:highlight w:val="yellow"/>
              </w:rPr>
            </w:pPr>
            <w:r w:rsidRPr="00294B3C">
              <w:rPr>
                <w:rFonts w:ascii="Calibri" w:hAnsi="Calibri"/>
                <w:b w:val="0"/>
                <w:sz w:val="20"/>
                <w:szCs w:val="20"/>
                <w:highlight w:val="yellow"/>
              </w:rPr>
              <w:t>For morbidity</w:t>
            </w:r>
          </w:p>
        </w:tc>
        <w:tc>
          <w:tcPr>
            <w:tcW w:w="1843" w:type="dxa"/>
          </w:tcPr>
          <w:p w14:paraId="6D779DA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al68</w:t>
            </w:r>
          </w:p>
        </w:tc>
      </w:tr>
      <w:tr w:rsidR="00507478" w:rsidRPr="0021779F" w14:paraId="53BC38F4" w14:textId="77777777" w:rsidTr="00BE0F06">
        <w:tc>
          <w:tcPr>
            <w:tcW w:w="3119" w:type="dxa"/>
          </w:tcPr>
          <w:p w14:paraId="7084D5A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Syndactyly</w:t>
            </w:r>
          </w:p>
        </w:tc>
        <w:tc>
          <w:tcPr>
            <w:tcW w:w="1276" w:type="dxa"/>
          </w:tcPr>
          <w:p w14:paraId="33065F5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Q70</w:t>
            </w:r>
          </w:p>
        </w:tc>
        <w:tc>
          <w:tcPr>
            <w:tcW w:w="1276" w:type="dxa"/>
          </w:tcPr>
          <w:p w14:paraId="16851CA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7551</w:t>
            </w:r>
          </w:p>
        </w:tc>
        <w:tc>
          <w:tcPr>
            <w:tcW w:w="1701" w:type="dxa"/>
          </w:tcPr>
          <w:p w14:paraId="0BA9BA92" w14:textId="77777777" w:rsidR="00507478" w:rsidRPr="00294B3C" w:rsidRDefault="00507478" w:rsidP="00BE0F06">
            <w:pPr>
              <w:pStyle w:val="xl26"/>
              <w:spacing w:before="0" w:beforeAutospacing="0" w:after="0" w:afterAutospacing="0"/>
              <w:outlineLvl w:val="0"/>
              <w:rPr>
                <w:rFonts w:ascii="Calibri" w:hAnsi="Calibri"/>
                <w:b w:val="0"/>
                <w:sz w:val="20"/>
                <w:szCs w:val="20"/>
                <w:highlight w:val="yellow"/>
              </w:rPr>
            </w:pPr>
            <w:r w:rsidRPr="00294B3C">
              <w:rPr>
                <w:rFonts w:ascii="Calibri" w:hAnsi="Calibri"/>
                <w:b w:val="0"/>
                <w:sz w:val="20"/>
                <w:szCs w:val="20"/>
                <w:highlight w:val="yellow"/>
              </w:rPr>
              <w:t>For morbidity</w:t>
            </w:r>
          </w:p>
        </w:tc>
        <w:tc>
          <w:tcPr>
            <w:tcW w:w="1843" w:type="dxa"/>
          </w:tcPr>
          <w:p w14:paraId="09671C7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al69</w:t>
            </w:r>
          </w:p>
        </w:tc>
      </w:tr>
      <w:tr w:rsidR="00507478" w:rsidRPr="0021779F" w14:paraId="16AD2EF2" w14:textId="77777777" w:rsidTr="00BE0F06">
        <w:tc>
          <w:tcPr>
            <w:tcW w:w="3119" w:type="dxa"/>
          </w:tcPr>
          <w:p w14:paraId="76E1D12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Craniosynostosis</w:t>
            </w:r>
          </w:p>
        </w:tc>
        <w:tc>
          <w:tcPr>
            <w:tcW w:w="1276" w:type="dxa"/>
          </w:tcPr>
          <w:p w14:paraId="5022210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Q750</w:t>
            </w:r>
          </w:p>
        </w:tc>
        <w:tc>
          <w:tcPr>
            <w:tcW w:w="1276" w:type="dxa"/>
          </w:tcPr>
          <w:p w14:paraId="4859212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75600</w:t>
            </w:r>
          </w:p>
        </w:tc>
        <w:tc>
          <w:tcPr>
            <w:tcW w:w="1701" w:type="dxa"/>
          </w:tcPr>
          <w:p w14:paraId="1E5A477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8754A3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al75</w:t>
            </w:r>
          </w:p>
        </w:tc>
      </w:tr>
      <w:tr w:rsidR="00507478" w:rsidRPr="0021779F" w14:paraId="70443B56" w14:textId="77777777" w:rsidTr="00BE0F06">
        <w:tc>
          <w:tcPr>
            <w:tcW w:w="3119" w:type="dxa"/>
          </w:tcPr>
          <w:p w14:paraId="0CEEC34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3EC6013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4D2A4C7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6AC439C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4E8C11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069A3E58" w14:textId="77777777" w:rsidTr="00BE0F06">
        <w:tc>
          <w:tcPr>
            <w:tcW w:w="3119" w:type="dxa"/>
          </w:tcPr>
          <w:p w14:paraId="04A543FD" w14:textId="77777777" w:rsidR="00507478" w:rsidRPr="00280B13" w:rsidRDefault="00507478" w:rsidP="00BE0F06">
            <w:pPr>
              <w:rPr>
                <w:b/>
                <w:sz w:val="24"/>
                <w:szCs w:val="24"/>
              </w:rPr>
            </w:pPr>
            <w:r>
              <w:rPr>
                <w:b/>
                <w:sz w:val="24"/>
                <w:szCs w:val="24"/>
              </w:rPr>
              <w:t>Chromosomal anomalies</w:t>
            </w:r>
          </w:p>
        </w:tc>
        <w:tc>
          <w:tcPr>
            <w:tcW w:w="1276" w:type="dxa"/>
          </w:tcPr>
          <w:p w14:paraId="532DEA32" w14:textId="77777777" w:rsidR="00507478" w:rsidRPr="0021779F" w:rsidRDefault="00507478" w:rsidP="00BE0F06">
            <w:pPr>
              <w:ind w:left="1"/>
              <w:rPr>
                <w:sz w:val="20"/>
                <w:szCs w:val="20"/>
              </w:rPr>
            </w:pPr>
          </w:p>
        </w:tc>
        <w:tc>
          <w:tcPr>
            <w:tcW w:w="1276" w:type="dxa"/>
          </w:tcPr>
          <w:p w14:paraId="237E5D3A" w14:textId="77777777" w:rsidR="00507478" w:rsidRPr="0021779F" w:rsidRDefault="00507478" w:rsidP="00BE0F06">
            <w:pPr>
              <w:ind w:left="1"/>
              <w:rPr>
                <w:sz w:val="20"/>
                <w:szCs w:val="20"/>
              </w:rPr>
            </w:pPr>
          </w:p>
        </w:tc>
        <w:tc>
          <w:tcPr>
            <w:tcW w:w="1701" w:type="dxa"/>
          </w:tcPr>
          <w:p w14:paraId="41CB447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E0EBDF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25F7379C" w14:textId="77777777" w:rsidTr="00BE0F06">
        <w:tc>
          <w:tcPr>
            <w:tcW w:w="3119" w:type="dxa"/>
          </w:tcPr>
          <w:p w14:paraId="66565D61" w14:textId="77777777" w:rsidR="00507478" w:rsidRPr="0021779F" w:rsidRDefault="00507478" w:rsidP="00BE0F06">
            <w:pPr>
              <w:rPr>
                <w:sz w:val="20"/>
                <w:szCs w:val="20"/>
              </w:rPr>
            </w:pPr>
            <w:r w:rsidRPr="0021779F">
              <w:rPr>
                <w:sz w:val="20"/>
                <w:szCs w:val="20"/>
              </w:rPr>
              <w:t xml:space="preserve">   Down syndrome </w:t>
            </w:r>
          </w:p>
        </w:tc>
        <w:tc>
          <w:tcPr>
            <w:tcW w:w="1276" w:type="dxa"/>
          </w:tcPr>
          <w:p w14:paraId="1A4940E9" w14:textId="77777777" w:rsidR="00507478" w:rsidRPr="0021779F" w:rsidRDefault="00507478" w:rsidP="00BE0F06">
            <w:pPr>
              <w:ind w:left="1"/>
              <w:rPr>
                <w:sz w:val="20"/>
                <w:szCs w:val="20"/>
              </w:rPr>
            </w:pPr>
            <w:r w:rsidRPr="0021779F">
              <w:rPr>
                <w:sz w:val="20"/>
                <w:szCs w:val="20"/>
              </w:rPr>
              <w:t xml:space="preserve">Q90 </w:t>
            </w:r>
          </w:p>
        </w:tc>
        <w:tc>
          <w:tcPr>
            <w:tcW w:w="1276" w:type="dxa"/>
          </w:tcPr>
          <w:p w14:paraId="074BE8FD" w14:textId="77777777" w:rsidR="00507478" w:rsidRPr="0021779F" w:rsidRDefault="00507478" w:rsidP="00BE0F06">
            <w:pPr>
              <w:ind w:left="1"/>
              <w:rPr>
                <w:sz w:val="20"/>
                <w:szCs w:val="20"/>
              </w:rPr>
            </w:pPr>
            <w:r w:rsidRPr="0021779F">
              <w:rPr>
                <w:sz w:val="20"/>
                <w:szCs w:val="20"/>
              </w:rPr>
              <w:t xml:space="preserve">7580 </w:t>
            </w:r>
          </w:p>
        </w:tc>
        <w:tc>
          <w:tcPr>
            <w:tcW w:w="1701" w:type="dxa"/>
          </w:tcPr>
          <w:p w14:paraId="0635EA2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With or without al17 and al40</w:t>
            </w:r>
          </w:p>
        </w:tc>
        <w:tc>
          <w:tcPr>
            <w:tcW w:w="1843" w:type="dxa"/>
          </w:tcPr>
          <w:p w14:paraId="5D65D05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Al89</w:t>
            </w:r>
          </w:p>
        </w:tc>
      </w:tr>
      <w:tr w:rsidR="00507478" w:rsidRPr="0021779F" w14:paraId="232002C0" w14:textId="77777777" w:rsidTr="00BE0F06">
        <w:tc>
          <w:tcPr>
            <w:tcW w:w="3119" w:type="dxa"/>
          </w:tcPr>
          <w:p w14:paraId="181D1B8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2FB5412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5790BFAB"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6715E8C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E90C69B"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5A161F31" w14:textId="77777777" w:rsidTr="00BE0F06">
        <w:tc>
          <w:tcPr>
            <w:tcW w:w="3119" w:type="dxa"/>
          </w:tcPr>
          <w:p w14:paraId="1E163C7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3C373A">
              <w:rPr>
                <w:rFonts w:ascii="Calibri" w:hAnsi="Calibri"/>
                <w:highlight w:val="yellow"/>
              </w:rPr>
              <w:t>All subgroups below analysed as rare</w:t>
            </w:r>
          </w:p>
        </w:tc>
        <w:tc>
          <w:tcPr>
            <w:tcW w:w="1276" w:type="dxa"/>
          </w:tcPr>
          <w:p w14:paraId="561999D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2F2F77F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4B1A14A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297F170"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7412BAC1" w14:textId="77777777" w:rsidTr="00BE0F06">
        <w:tc>
          <w:tcPr>
            <w:tcW w:w="3119" w:type="dxa"/>
          </w:tcPr>
          <w:p w14:paraId="1DB77BE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23195CB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F06550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50F9067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7C7A1F61"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3EEF78C2" w14:textId="77777777" w:rsidTr="00BE0F06">
        <w:tc>
          <w:tcPr>
            <w:tcW w:w="3119" w:type="dxa"/>
          </w:tcPr>
          <w:p w14:paraId="0D937B52" w14:textId="77777777" w:rsidR="00507478" w:rsidRPr="00280B13" w:rsidRDefault="00507478" w:rsidP="00BE0F06">
            <w:pPr>
              <w:rPr>
                <w:b/>
                <w:sz w:val="24"/>
                <w:szCs w:val="24"/>
              </w:rPr>
            </w:pPr>
            <w:r>
              <w:rPr>
                <w:b/>
                <w:sz w:val="24"/>
                <w:szCs w:val="24"/>
              </w:rPr>
              <w:t>Chromosomal anomalies</w:t>
            </w:r>
          </w:p>
        </w:tc>
        <w:tc>
          <w:tcPr>
            <w:tcW w:w="1276" w:type="dxa"/>
          </w:tcPr>
          <w:p w14:paraId="6DEEC058" w14:textId="77777777" w:rsidR="00507478" w:rsidRPr="0021779F" w:rsidRDefault="00507478" w:rsidP="00BE0F06">
            <w:pPr>
              <w:ind w:left="1"/>
              <w:rPr>
                <w:sz w:val="20"/>
                <w:szCs w:val="20"/>
              </w:rPr>
            </w:pPr>
          </w:p>
        </w:tc>
        <w:tc>
          <w:tcPr>
            <w:tcW w:w="1276" w:type="dxa"/>
          </w:tcPr>
          <w:p w14:paraId="7B55DBB6" w14:textId="77777777" w:rsidR="00507478" w:rsidRPr="0021779F" w:rsidRDefault="00507478" w:rsidP="00BE0F06">
            <w:pPr>
              <w:ind w:left="1"/>
              <w:rPr>
                <w:sz w:val="20"/>
                <w:szCs w:val="20"/>
              </w:rPr>
            </w:pPr>
          </w:p>
        </w:tc>
        <w:tc>
          <w:tcPr>
            <w:tcW w:w="1701" w:type="dxa"/>
          </w:tcPr>
          <w:p w14:paraId="27DADD1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2616F1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593D8EC8" w14:textId="77777777" w:rsidTr="00BE0F06">
        <w:tc>
          <w:tcPr>
            <w:tcW w:w="3119" w:type="dxa"/>
          </w:tcPr>
          <w:p w14:paraId="03F8752F" w14:textId="77777777" w:rsidR="00507478" w:rsidRPr="0021779F" w:rsidRDefault="00507478" w:rsidP="00BE0F06">
            <w:pPr>
              <w:rPr>
                <w:sz w:val="20"/>
                <w:szCs w:val="20"/>
              </w:rPr>
            </w:pPr>
            <w:r w:rsidRPr="0021779F">
              <w:rPr>
                <w:sz w:val="20"/>
                <w:szCs w:val="20"/>
              </w:rPr>
              <w:t xml:space="preserve">  Trisomy 13</w:t>
            </w:r>
          </w:p>
        </w:tc>
        <w:tc>
          <w:tcPr>
            <w:tcW w:w="1276" w:type="dxa"/>
          </w:tcPr>
          <w:p w14:paraId="6DB44338" w14:textId="77777777" w:rsidR="00507478" w:rsidRPr="0021779F" w:rsidRDefault="00507478" w:rsidP="00BE0F06">
            <w:pPr>
              <w:ind w:left="1"/>
              <w:rPr>
                <w:sz w:val="20"/>
                <w:szCs w:val="20"/>
              </w:rPr>
            </w:pPr>
            <w:r w:rsidRPr="0021779F">
              <w:rPr>
                <w:sz w:val="20"/>
                <w:szCs w:val="20"/>
              </w:rPr>
              <w:t>Q914-Q917</w:t>
            </w:r>
          </w:p>
        </w:tc>
        <w:tc>
          <w:tcPr>
            <w:tcW w:w="1276" w:type="dxa"/>
          </w:tcPr>
          <w:p w14:paraId="3783AF8F" w14:textId="77777777" w:rsidR="00507478" w:rsidRPr="0021779F" w:rsidRDefault="00507478" w:rsidP="00BE0F06">
            <w:pPr>
              <w:ind w:left="1"/>
              <w:rPr>
                <w:sz w:val="20"/>
                <w:szCs w:val="20"/>
              </w:rPr>
            </w:pPr>
            <w:r w:rsidRPr="0021779F">
              <w:rPr>
                <w:sz w:val="20"/>
                <w:szCs w:val="20"/>
              </w:rPr>
              <w:t>7581</w:t>
            </w:r>
          </w:p>
        </w:tc>
        <w:tc>
          <w:tcPr>
            <w:tcW w:w="1701" w:type="dxa"/>
          </w:tcPr>
          <w:p w14:paraId="51F2D04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highlight w:val="yellow"/>
              </w:rPr>
              <w:t>For mortality</w:t>
            </w:r>
          </w:p>
        </w:tc>
        <w:tc>
          <w:tcPr>
            <w:tcW w:w="1843" w:type="dxa"/>
          </w:tcPr>
          <w:p w14:paraId="6B2DDB2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Al90</w:t>
            </w:r>
          </w:p>
        </w:tc>
      </w:tr>
      <w:tr w:rsidR="00507478" w:rsidRPr="0021779F" w14:paraId="5C3364AC" w14:textId="77777777" w:rsidTr="00BE0F06">
        <w:tc>
          <w:tcPr>
            <w:tcW w:w="3119" w:type="dxa"/>
          </w:tcPr>
          <w:p w14:paraId="299B753C" w14:textId="77777777" w:rsidR="00507478" w:rsidRPr="0021779F" w:rsidRDefault="00507478" w:rsidP="00BE0F06">
            <w:pPr>
              <w:rPr>
                <w:sz w:val="20"/>
                <w:szCs w:val="20"/>
              </w:rPr>
            </w:pPr>
            <w:r w:rsidRPr="0021779F">
              <w:rPr>
                <w:sz w:val="20"/>
                <w:szCs w:val="20"/>
              </w:rPr>
              <w:t xml:space="preserve">  Trisomy 18</w:t>
            </w:r>
          </w:p>
        </w:tc>
        <w:tc>
          <w:tcPr>
            <w:tcW w:w="1276" w:type="dxa"/>
          </w:tcPr>
          <w:p w14:paraId="4BED4BD3" w14:textId="77777777" w:rsidR="00507478" w:rsidRPr="0021779F" w:rsidRDefault="00507478" w:rsidP="00BE0F06">
            <w:pPr>
              <w:ind w:left="1"/>
              <w:rPr>
                <w:sz w:val="20"/>
                <w:szCs w:val="20"/>
              </w:rPr>
            </w:pPr>
            <w:r w:rsidRPr="0021779F">
              <w:rPr>
                <w:sz w:val="20"/>
                <w:szCs w:val="20"/>
              </w:rPr>
              <w:t>Q910-Q913</w:t>
            </w:r>
          </w:p>
        </w:tc>
        <w:tc>
          <w:tcPr>
            <w:tcW w:w="1276" w:type="dxa"/>
          </w:tcPr>
          <w:p w14:paraId="6982AD00" w14:textId="77777777" w:rsidR="00507478" w:rsidRPr="0021779F" w:rsidRDefault="00507478" w:rsidP="00BE0F06">
            <w:pPr>
              <w:ind w:left="1"/>
              <w:rPr>
                <w:sz w:val="20"/>
                <w:szCs w:val="20"/>
              </w:rPr>
            </w:pPr>
            <w:r w:rsidRPr="0021779F">
              <w:rPr>
                <w:sz w:val="20"/>
                <w:szCs w:val="20"/>
              </w:rPr>
              <w:t>7582</w:t>
            </w:r>
          </w:p>
        </w:tc>
        <w:tc>
          <w:tcPr>
            <w:tcW w:w="1701" w:type="dxa"/>
          </w:tcPr>
          <w:p w14:paraId="5533C08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highlight w:val="yellow"/>
              </w:rPr>
              <w:t>For mortality</w:t>
            </w:r>
          </w:p>
        </w:tc>
        <w:tc>
          <w:tcPr>
            <w:tcW w:w="1843" w:type="dxa"/>
          </w:tcPr>
          <w:p w14:paraId="3D6EBC1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Al91</w:t>
            </w:r>
          </w:p>
        </w:tc>
      </w:tr>
      <w:tr w:rsidR="00507478" w:rsidRPr="0021779F" w14:paraId="4C287AA8" w14:textId="77777777" w:rsidTr="00BE0F06">
        <w:tc>
          <w:tcPr>
            <w:tcW w:w="3119" w:type="dxa"/>
          </w:tcPr>
          <w:p w14:paraId="3AAA06E8" w14:textId="77777777" w:rsidR="00507478" w:rsidRPr="0021779F" w:rsidRDefault="00507478" w:rsidP="00BE0F06">
            <w:pPr>
              <w:rPr>
                <w:sz w:val="20"/>
                <w:szCs w:val="20"/>
              </w:rPr>
            </w:pPr>
            <w:r w:rsidRPr="0021779F">
              <w:rPr>
                <w:sz w:val="20"/>
                <w:szCs w:val="20"/>
              </w:rPr>
              <w:t xml:space="preserve">   Turner syndrome </w:t>
            </w:r>
          </w:p>
        </w:tc>
        <w:tc>
          <w:tcPr>
            <w:tcW w:w="1276" w:type="dxa"/>
          </w:tcPr>
          <w:p w14:paraId="27D7C5C1" w14:textId="77777777" w:rsidR="00507478" w:rsidRPr="0021779F" w:rsidRDefault="00507478" w:rsidP="00BE0F06">
            <w:pPr>
              <w:ind w:left="1"/>
              <w:rPr>
                <w:sz w:val="20"/>
                <w:szCs w:val="20"/>
              </w:rPr>
            </w:pPr>
            <w:r w:rsidRPr="0021779F">
              <w:rPr>
                <w:sz w:val="20"/>
                <w:szCs w:val="20"/>
              </w:rPr>
              <w:t xml:space="preserve">Q96 </w:t>
            </w:r>
          </w:p>
        </w:tc>
        <w:tc>
          <w:tcPr>
            <w:tcW w:w="1276" w:type="dxa"/>
          </w:tcPr>
          <w:p w14:paraId="1BCA3DEE" w14:textId="77777777" w:rsidR="00507478" w:rsidRPr="0021779F" w:rsidRDefault="00507478" w:rsidP="00BE0F06">
            <w:pPr>
              <w:ind w:left="1"/>
              <w:rPr>
                <w:sz w:val="20"/>
                <w:szCs w:val="20"/>
              </w:rPr>
            </w:pPr>
            <w:r w:rsidRPr="0021779F">
              <w:rPr>
                <w:sz w:val="20"/>
                <w:szCs w:val="20"/>
              </w:rPr>
              <w:t xml:space="preserve">75860, 75861, </w:t>
            </w:r>
          </w:p>
          <w:p w14:paraId="38B68B82" w14:textId="77777777" w:rsidR="00507478" w:rsidRPr="0021779F" w:rsidRDefault="00507478" w:rsidP="00BE0F06">
            <w:pPr>
              <w:ind w:left="1"/>
              <w:rPr>
                <w:sz w:val="20"/>
                <w:szCs w:val="20"/>
              </w:rPr>
            </w:pPr>
            <w:r w:rsidRPr="0021779F">
              <w:rPr>
                <w:sz w:val="20"/>
                <w:szCs w:val="20"/>
              </w:rPr>
              <w:t xml:space="preserve">75862, 75869 </w:t>
            </w:r>
          </w:p>
        </w:tc>
        <w:tc>
          <w:tcPr>
            <w:tcW w:w="1701" w:type="dxa"/>
          </w:tcPr>
          <w:p w14:paraId="4E12CEF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29AEAA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Al92</w:t>
            </w:r>
          </w:p>
        </w:tc>
      </w:tr>
      <w:tr w:rsidR="00507478" w:rsidRPr="0021779F" w14:paraId="3B0C70DD" w14:textId="77777777" w:rsidTr="00BE0F06">
        <w:tc>
          <w:tcPr>
            <w:tcW w:w="3119" w:type="dxa"/>
          </w:tcPr>
          <w:p w14:paraId="47F65A25" w14:textId="77777777" w:rsidR="00507478" w:rsidRPr="0021779F" w:rsidRDefault="00507478" w:rsidP="00BE0F06">
            <w:pPr>
              <w:rPr>
                <w:sz w:val="20"/>
                <w:szCs w:val="20"/>
              </w:rPr>
            </w:pPr>
            <w:r w:rsidRPr="0021779F">
              <w:rPr>
                <w:sz w:val="20"/>
                <w:szCs w:val="20"/>
              </w:rPr>
              <w:t xml:space="preserve">   Klinefelter  syndrome </w:t>
            </w:r>
          </w:p>
        </w:tc>
        <w:tc>
          <w:tcPr>
            <w:tcW w:w="1276" w:type="dxa"/>
          </w:tcPr>
          <w:p w14:paraId="50ED127C" w14:textId="77777777" w:rsidR="00507478" w:rsidRPr="0021779F" w:rsidRDefault="00507478" w:rsidP="00BE0F06">
            <w:pPr>
              <w:ind w:left="1"/>
              <w:rPr>
                <w:sz w:val="20"/>
                <w:szCs w:val="20"/>
              </w:rPr>
            </w:pPr>
            <w:r w:rsidRPr="0021779F">
              <w:rPr>
                <w:sz w:val="20"/>
                <w:szCs w:val="20"/>
              </w:rPr>
              <w:t xml:space="preserve">Q980-Q984 </w:t>
            </w:r>
          </w:p>
        </w:tc>
        <w:tc>
          <w:tcPr>
            <w:tcW w:w="1276" w:type="dxa"/>
          </w:tcPr>
          <w:p w14:paraId="31EAFF1B" w14:textId="77777777" w:rsidR="00507478" w:rsidRPr="0021779F" w:rsidRDefault="00507478" w:rsidP="00BE0F06">
            <w:pPr>
              <w:ind w:left="1"/>
              <w:rPr>
                <w:sz w:val="20"/>
                <w:szCs w:val="20"/>
              </w:rPr>
            </w:pPr>
            <w:r w:rsidRPr="0021779F">
              <w:rPr>
                <w:sz w:val="20"/>
                <w:szCs w:val="20"/>
              </w:rPr>
              <w:t xml:space="preserve">7587 </w:t>
            </w:r>
          </w:p>
        </w:tc>
        <w:tc>
          <w:tcPr>
            <w:tcW w:w="1701" w:type="dxa"/>
          </w:tcPr>
          <w:p w14:paraId="1F49836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242E30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Al93</w:t>
            </w:r>
          </w:p>
        </w:tc>
      </w:tr>
      <w:tr w:rsidR="00507478" w:rsidRPr="0021779F" w14:paraId="18E4EEFA" w14:textId="77777777" w:rsidTr="00BE0F06">
        <w:tc>
          <w:tcPr>
            <w:tcW w:w="3119" w:type="dxa"/>
          </w:tcPr>
          <w:p w14:paraId="6752A8A6" w14:textId="77777777" w:rsidR="00507478" w:rsidRPr="00280B13" w:rsidRDefault="00507478" w:rsidP="00BE0F06">
            <w:pPr>
              <w:pStyle w:val="xl26"/>
              <w:spacing w:before="0" w:beforeAutospacing="0" w:after="0" w:afterAutospacing="0"/>
              <w:outlineLvl w:val="0"/>
              <w:rPr>
                <w:rFonts w:ascii="Calibri" w:hAnsi="Calibri"/>
              </w:rPr>
            </w:pPr>
          </w:p>
        </w:tc>
        <w:tc>
          <w:tcPr>
            <w:tcW w:w="1276" w:type="dxa"/>
          </w:tcPr>
          <w:p w14:paraId="691CC46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0FA7133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1799B5A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7EDA546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5F1ABC1A" w14:textId="77777777" w:rsidTr="00BE0F06">
        <w:tc>
          <w:tcPr>
            <w:tcW w:w="3119" w:type="dxa"/>
          </w:tcPr>
          <w:p w14:paraId="21B0B487" w14:textId="77777777" w:rsidR="00507478" w:rsidRPr="001F027C" w:rsidRDefault="00507478" w:rsidP="00BE0F06">
            <w:pPr>
              <w:pStyle w:val="xl26"/>
              <w:spacing w:before="0" w:beforeAutospacing="0" w:after="0" w:afterAutospacing="0"/>
              <w:outlineLvl w:val="0"/>
              <w:rPr>
                <w:rFonts w:ascii="Calibri" w:hAnsi="Calibri"/>
              </w:rPr>
            </w:pPr>
            <w:r w:rsidRPr="001F027C">
              <w:rPr>
                <w:rFonts w:ascii="Calibri" w:hAnsi="Calibri"/>
              </w:rPr>
              <w:t>Rare structural anomalies with a EUROCAT subgroup</w:t>
            </w:r>
          </w:p>
        </w:tc>
        <w:tc>
          <w:tcPr>
            <w:tcW w:w="1276" w:type="dxa"/>
          </w:tcPr>
          <w:p w14:paraId="130A725E"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2D2330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24FC53D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7F28E65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1E6A2600" w14:textId="77777777" w:rsidTr="00BE0F06">
        <w:tc>
          <w:tcPr>
            <w:tcW w:w="3119" w:type="dxa"/>
          </w:tcPr>
          <w:p w14:paraId="1FAF196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Encephalocele</w:t>
            </w:r>
          </w:p>
        </w:tc>
        <w:tc>
          <w:tcPr>
            <w:tcW w:w="1276" w:type="dxa"/>
          </w:tcPr>
          <w:p w14:paraId="1B6D28E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Q01</w:t>
            </w:r>
          </w:p>
        </w:tc>
        <w:tc>
          <w:tcPr>
            <w:tcW w:w="1276" w:type="dxa"/>
          </w:tcPr>
          <w:p w14:paraId="45C611A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7420</w:t>
            </w:r>
          </w:p>
        </w:tc>
        <w:tc>
          <w:tcPr>
            <w:tcW w:w="1701" w:type="dxa"/>
          </w:tcPr>
          <w:p w14:paraId="5A9F622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 xml:space="preserve">Exclude if ass </w:t>
            </w:r>
            <w:r w:rsidRPr="0021779F">
              <w:rPr>
                <w:rFonts w:ascii="Calibri" w:hAnsi="Calibri"/>
                <w:b w:val="0"/>
                <w:sz w:val="20"/>
                <w:szCs w:val="20"/>
              </w:rPr>
              <w:t>with anencephalus subgroup</w:t>
            </w:r>
          </w:p>
        </w:tc>
        <w:tc>
          <w:tcPr>
            <w:tcW w:w="1843" w:type="dxa"/>
          </w:tcPr>
          <w:p w14:paraId="2F850DA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al5</w:t>
            </w:r>
          </w:p>
        </w:tc>
      </w:tr>
      <w:tr w:rsidR="00507478" w:rsidRPr="0021779F" w14:paraId="30A87171" w14:textId="77777777" w:rsidTr="00BE0F06">
        <w:tc>
          <w:tcPr>
            <w:tcW w:w="3119" w:type="dxa"/>
          </w:tcPr>
          <w:p w14:paraId="69408F6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Arhinencephaly /   holoprosencephaly</w:t>
            </w:r>
          </w:p>
        </w:tc>
        <w:tc>
          <w:tcPr>
            <w:tcW w:w="1276" w:type="dxa"/>
          </w:tcPr>
          <w:p w14:paraId="6CCA9EE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Q041, Q042</w:t>
            </w:r>
          </w:p>
        </w:tc>
        <w:tc>
          <w:tcPr>
            <w:tcW w:w="1276" w:type="dxa"/>
          </w:tcPr>
          <w:p w14:paraId="3440375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74226</w:t>
            </w:r>
          </w:p>
        </w:tc>
        <w:tc>
          <w:tcPr>
            <w:tcW w:w="1701" w:type="dxa"/>
          </w:tcPr>
          <w:p w14:paraId="1E9758C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F3573C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al9</w:t>
            </w:r>
          </w:p>
        </w:tc>
      </w:tr>
      <w:tr w:rsidR="00507478" w:rsidRPr="0021779F" w14:paraId="2B7E72CB" w14:textId="77777777" w:rsidTr="00BE0F06">
        <w:tc>
          <w:tcPr>
            <w:tcW w:w="3119" w:type="dxa"/>
          </w:tcPr>
          <w:p w14:paraId="4914BA1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Anophthalmos /     microphthalmos</w:t>
            </w:r>
          </w:p>
        </w:tc>
        <w:tc>
          <w:tcPr>
            <w:tcW w:w="1276" w:type="dxa"/>
          </w:tcPr>
          <w:p w14:paraId="3B33ED7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Q110, Q111, Q112</w:t>
            </w:r>
          </w:p>
        </w:tc>
        <w:tc>
          <w:tcPr>
            <w:tcW w:w="1276" w:type="dxa"/>
          </w:tcPr>
          <w:p w14:paraId="522A5B7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7430, 7431</w:t>
            </w:r>
          </w:p>
        </w:tc>
        <w:tc>
          <w:tcPr>
            <w:tcW w:w="1701" w:type="dxa"/>
          </w:tcPr>
          <w:p w14:paraId="3E034DD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FCD8BF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w:t>
            </w:r>
          </w:p>
        </w:tc>
      </w:tr>
      <w:tr w:rsidR="00507478" w:rsidRPr="0021779F" w14:paraId="496DD099" w14:textId="77777777" w:rsidTr="00BE0F06">
        <w:tc>
          <w:tcPr>
            <w:tcW w:w="3119" w:type="dxa"/>
          </w:tcPr>
          <w:p w14:paraId="2D06B23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Anophthalmos</w:t>
            </w:r>
          </w:p>
        </w:tc>
        <w:tc>
          <w:tcPr>
            <w:tcW w:w="1276" w:type="dxa"/>
          </w:tcPr>
          <w:p w14:paraId="74EF7AA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Q110, Q111</w:t>
            </w:r>
          </w:p>
        </w:tc>
        <w:tc>
          <w:tcPr>
            <w:tcW w:w="1276" w:type="dxa"/>
          </w:tcPr>
          <w:p w14:paraId="2240A1D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7430</w:t>
            </w:r>
          </w:p>
        </w:tc>
        <w:tc>
          <w:tcPr>
            <w:tcW w:w="1701" w:type="dxa"/>
          </w:tcPr>
          <w:p w14:paraId="248CD0A1"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92C741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al12</w:t>
            </w:r>
          </w:p>
        </w:tc>
      </w:tr>
      <w:tr w:rsidR="00507478" w:rsidRPr="0021779F" w14:paraId="221AB402" w14:textId="77777777" w:rsidTr="00BE0F06">
        <w:tc>
          <w:tcPr>
            <w:tcW w:w="3119" w:type="dxa"/>
          </w:tcPr>
          <w:p w14:paraId="14E8534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Congenital glaucoma</w:t>
            </w:r>
          </w:p>
        </w:tc>
        <w:tc>
          <w:tcPr>
            <w:tcW w:w="1276" w:type="dxa"/>
          </w:tcPr>
          <w:p w14:paraId="2FD0830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Q150</w:t>
            </w:r>
          </w:p>
        </w:tc>
        <w:tc>
          <w:tcPr>
            <w:tcW w:w="1276" w:type="dxa"/>
          </w:tcPr>
          <w:p w14:paraId="6D3F2CA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74320</w:t>
            </w:r>
          </w:p>
        </w:tc>
        <w:tc>
          <w:tcPr>
            <w:tcW w:w="1701" w:type="dxa"/>
          </w:tcPr>
          <w:p w14:paraId="2BA2158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421DCA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al14</w:t>
            </w:r>
          </w:p>
        </w:tc>
      </w:tr>
      <w:tr w:rsidR="00507478" w:rsidRPr="0021779F" w14:paraId="6D3BCED6" w14:textId="77777777" w:rsidTr="00BE0F06">
        <w:tc>
          <w:tcPr>
            <w:tcW w:w="3119" w:type="dxa"/>
          </w:tcPr>
          <w:p w14:paraId="7578732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Anotia</w:t>
            </w:r>
          </w:p>
        </w:tc>
        <w:tc>
          <w:tcPr>
            <w:tcW w:w="1276" w:type="dxa"/>
          </w:tcPr>
          <w:p w14:paraId="28E7D6B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Q160</w:t>
            </w:r>
          </w:p>
        </w:tc>
        <w:tc>
          <w:tcPr>
            <w:tcW w:w="1276" w:type="dxa"/>
          </w:tcPr>
          <w:p w14:paraId="612457F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74401</w:t>
            </w:r>
          </w:p>
        </w:tc>
        <w:tc>
          <w:tcPr>
            <w:tcW w:w="1701" w:type="dxa"/>
          </w:tcPr>
          <w:p w14:paraId="4A5038E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2A41EB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al16</w:t>
            </w:r>
          </w:p>
        </w:tc>
      </w:tr>
      <w:tr w:rsidR="00507478" w:rsidRPr="0021779F" w14:paraId="0EE9518E" w14:textId="77777777" w:rsidTr="00BE0F06">
        <w:tc>
          <w:tcPr>
            <w:tcW w:w="3119" w:type="dxa"/>
          </w:tcPr>
          <w:p w14:paraId="2A7ADEF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Common arterial truncus</w:t>
            </w:r>
          </w:p>
        </w:tc>
        <w:tc>
          <w:tcPr>
            <w:tcW w:w="1276" w:type="dxa"/>
          </w:tcPr>
          <w:p w14:paraId="46C8271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Q200</w:t>
            </w:r>
          </w:p>
        </w:tc>
        <w:tc>
          <w:tcPr>
            <w:tcW w:w="1276" w:type="dxa"/>
          </w:tcPr>
          <w:p w14:paraId="0791294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74500</w:t>
            </w:r>
          </w:p>
        </w:tc>
        <w:tc>
          <w:tcPr>
            <w:tcW w:w="1701" w:type="dxa"/>
          </w:tcPr>
          <w:p w14:paraId="66EA376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25D433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al18</w:t>
            </w:r>
          </w:p>
        </w:tc>
      </w:tr>
      <w:tr w:rsidR="00507478" w:rsidRPr="0021779F" w14:paraId="40F1CE24" w14:textId="77777777" w:rsidTr="00BE0F06">
        <w:tc>
          <w:tcPr>
            <w:tcW w:w="3119" w:type="dxa"/>
          </w:tcPr>
          <w:p w14:paraId="27EA789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Double outlet right  ventricle</w:t>
            </w:r>
          </w:p>
        </w:tc>
        <w:tc>
          <w:tcPr>
            <w:tcW w:w="1276" w:type="dxa"/>
          </w:tcPr>
          <w:p w14:paraId="692242E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Q201</w:t>
            </w:r>
          </w:p>
        </w:tc>
        <w:tc>
          <w:tcPr>
            <w:tcW w:w="1276" w:type="dxa"/>
          </w:tcPr>
          <w:p w14:paraId="626D7B4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701" w:type="dxa"/>
          </w:tcPr>
          <w:p w14:paraId="1D1F00B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96BA04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al109</w:t>
            </w:r>
          </w:p>
        </w:tc>
      </w:tr>
      <w:tr w:rsidR="00507478" w:rsidRPr="0021779F" w14:paraId="69FD60A6" w14:textId="77777777" w:rsidTr="00BE0F06">
        <w:tc>
          <w:tcPr>
            <w:tcW w:w="3119" w:type="dxa"/>
          </w:tcPr>
          <w:p w14:paraId="177E13F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Single ventricle</w:t>
            </w:r>
          </w:p>
        </w:tc>
        <w:tc>
          <w:tcPr>
            <w:tcW w:w="1276" w:type="dxa"/>
          </w:tcPr>
          <w:p w14:paraId="5ACFEEB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Q204</w:t>
            </w:r>
          </w:p>
        </w:tc>
        <w:tc>
          <w:tcPr>
            <w:tcW w:w="1276" w:type="dxa"/>
          </w:tcPr>
          <w:p w14:paraId="760617C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7453</w:t>
            </w:r>
          </w:p>
        </w:tc>
        <w:tc>
          <w:tcPr>
            <w:tcW w:w="1701" w:type="dxa"/>
          </w:tcPr>
          <w:p w14:paraId="62CC298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D62FFD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al20</w:t>
            </w:r>
          </w:p>
        </w:tc>
      </w:tr>
      <w:tr w:rsidR="00507478" w:rsidRPr="0021779F" w14:paraId="0E6E5002" w14:textId="77777777" w:rsidTr="00BE0F06">
        <w:tc>
          <w:tcPr>
            <w:tcW w:w="3119" w:type="dxa"/>
          </w:tcPr>
          <w:p w14:paraId="3871AB1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Triscuspid atresia  and stenosis</w:t>
            </w:r>
          </w:p>
        </w:tc>
        <w:tc>
          <w:tcPr>
            <w:tcW w:w="1276" w:type="dxa"/>
          </w:tcPr>
          <w:p w14:paraId="7BBCF1E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Q224</w:t>
            </w:r>
          </w:p>
        </w:tc>
        <w:tc>
          <w:tcPr>
            <w:tcW w:w="1276" w:type="dxa"/>
          </w:tcPr>
          <w:p w14:paraId="1A98603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7461</w:t>
            </w:r>
          </w:p>
        </w:tc>
        <w:tc>
          <w:tcPr>
            <w:tcW w:w="1701" w:type="dxa"/>
          </w:tcPr>
          <w:p w14:paraId="62AFF43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3390B2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al25</w:t>
            </w:r>
          </w:p>
        </w:tc>
      </w:tr>
      <w:tr w:rsidR="00507478" w:rsidRPr="0021779F" w14:paraId="7C65B932" w14:textId="77777777" w:rsidTr="00BE0F06">
        <w:tc>
          <w:tcPr>
            <w:tcW w:w="3119" w:type="dxa"/>
          </w:tcPr>
          <w:p w14:paraId="390018F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Ebstein’s anomaly</w:t>
            </w:r>
          </w:p>
        </w:tc>
        <w:tc>
          <w:tcPr>
            <w:tcW w:w="1276" w:type="dxa"/>
          </w:tcPr>
          <w:p w14:paraId="53CABD6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Q225</w:t>
            </w:r>
          </w:p>
        </w:tc>
        <w:tc>
          <w:tcPr>
            <w:tcW w:w="1276" w:type="dxa"/>
          </w:tcPr>
          <w:p w14:paraId="23D20EE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7462</w:t>
            </w:r>
          </w:p>
        </w:tc>
        <w:tc>
          <w:tcPr>
            <w:tcW w:w="1701" w:type="dxa"/>
          </w:tcPr>
          <w:p w14:paraId="4C92D45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7E8E35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al26</w:t>
            </w:r>
          </w:p>
        </w:tc>
      </w:tr>
      <w:tr w:rsidR="00507478" w:rsidRPr="0021779F" w14:paraId="375ADFBA" w14:textId="77777777" w:rsidTr="00BE0F06">
        <w:tc>
          <w:tcPr>
            <w:tcW w:w="3119" w:type="dxa"/>
          </w:tcPr>
          <w:p w14:paraId="657EAF6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Pulmonary valve  atresia</w:t>
            </w:r>
          </w:p>
        </w:tc>
        <w:tc>
          <w:tcPr>
            <w:tcW w:w="1276" w:type="dxa"/>
          </w:tcPr>
          <w:p w14:paraId="481B95D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Q220</w:t>
            </w:r>
          </w:p>
        </w:tc>
        <w:tc>
          <w:tcPr>
            <w:tcW w:w="1276" w:type="dxa"/>
          </w:tcPr>
          <w:p w14:paraId="654F9B3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74600</w:t>
            </w:r>
          </w:p>
        </w:tc>
        <w:tc>
          <w:tcPr>
            <w:tcW w:w="1701" w:type="dxa"/>
          </w:tcPr>
          <w:p w14:paraId="3A02657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8FB9A4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al28</w:t>
            </w:r>
          </w:p>
        </w:tc>
      </w:tr>
      <w:tr w:rsidR="00507478" w:rsidRPr="0021779F" w14:paraId="66CB5601" w14:textId="77777777" w:rsidTr="00BE0F06">
        <w:tc>
          <w:tcPr>
            <w:tcW w:w="3119" w:type="dxa"/>
          </w:tcPr>
          <w:p w14:paraId="3445AA0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Hypoplastic right heart</w:t>
            </w:r>
          </w:p>
        </w:tc>
        <w:tc>
          <w:tcPr>
            <w:tcW w:w="1276" w:type="dxa"/>
          </w:tcPr>
          <w:p w14:paraId="6F99998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Q226</w:t>
            </w:r>
          </w:p>
        </w:tc>
        <w:tc>
          <w:tcPr>
            <w:tcW w:w="1276" w:type="dxa"/>
          </w:tcPr>
          <w:p w14:paraId="72A2A91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701" w:type="dxa"/>
          </w:tcPr>
          <w:p w14:paraId="653E2FF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1DC3421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al31</w:t>
            </w:r>
          </w:p>
        </w:tc>
      </w:tr>
      <w:tr w:rsidR="00507478" w:rsidRPr="0021779F" w14:paraId="20C9E3B9" w14:textId="77777777" w:rsidTr="00BE0F06">
        <w:tc>
          <w:tcPr>
            <w:tcW w:w="3119" w:type="dxa"/>
          </w:tcPr>
          <w:p w14:paraId="21AF428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Aortic atresia / interrupte aortic  arch</w:t>
            </w:r>
          </w:p>
        </w:tc>
        <w:tc>
          <w:tcPr>
            <w:tcW w:w="1276" w:type="dxa"/>
          </w:tcPr>
          <w:p w14:paraId="5B98DB0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Q252</w:t>
            </w:r>
          </w:p>
        </w:tc>
        <w:tc>
          <w:tcPr>
            <w:tcW w:w="1276" w:type="dxa"/>
          </w:tcPr>
          <w:p w14:paraId="1218C55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74720</w:t>
            </w:r>
          </w:p>
        </w:tc>
        <w:tc>
          <w:tcPr>
            <w:tcW w:w="1701" w:type="dxa"/>
          </w:tcPr>
          <w:p w14:paraId="5B583E60"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35DCE8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al111</w:t>
            </w:r>
          </w:p>
        </w:tc>
      </w:tr>
      <w:tr w:rsidR="00507478" w:rsidRPr="0021779F" w14:paraId="7482B969" w14:textId="77777777" w:rsidTr="00BE0F06">
        <w:tc>
          <w:tcPr>
            <w:tcW w:w="3119" w:type="dxa"/>
          </w:tcPr>
          <w:p w14:paraId="7C31E44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Total anom pulm venous return</w:t>
            </w:r>
          </w:p>
        </w:tc>
        <w:tc>
          <w:tcPr>
            <w:tcW w:w="1276" w:type="dxa"/>
          </w:tcPr>
          <w:p w14:paraId="210F813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Q262</w:t>
            </w:r>
          </w:p>
        </w:tc>
        <w:tc>
          <w:tcPr>
            <w:tcW w:w="1276" w:type="dxa"/>
          </w:tcPr>
          <w:p w14:paraId="6ADCD38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74742</w:t>
            </w:r>
          </w:p>
        </w:tc>
        <w:tc>
          <w:tcPr>
            <w:tcW w:w="1701" w:type="dxa"/>
          </w:tcPr>
          <w:p w14:paraId="34ACA76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5E9E287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al33</w:t>
            </w:r>
          </w:p>
        </w:tc>
      </w:tr>
      <w:tr w:rsidR="00507478" w:rsidRPr="0021779F" w14:paraId="5D6E1D59" w14:textId="77777777" w:rsidTr="00BE0F06">
        <w:tc>
          <w:tcPr>
            <w:tcW w:w="3119" w:type="dxa"/>
          </w:tcPr>
          <w:p w14:paraId="560FF81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Choanal atresia</w:t>
            </w:r>
          </w:p>
        </w:tc>
        <w:tc>
          <w:tcPr>
            <w:tcW w:w="1276" w:type="dxa"/>
          </w:tcPr>
          <w:p w14:paraId="3DAD697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Q300</w:t>
            </w:r>
          </w:p>
        </w:tc>
        <w:tc>
          <w:tcPr>
            <w:tcW w:w="1276" w:type="dxa"/>
          </w:tcPr>
          <w:p w14:paraId="40B2DAC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7480</w:t>
            </w:r>
          </w:p>
        </w:tc>
        <w:tc>
          <w:tcPr>
            <w:tcW w:w="1701" w:type="dxa"/>
          </w:tcPr>
          <w:p w14:paraId="2880167B"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54EB2EC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al35</w:t>
            </w:r>
          </w:p>
        </w:tc>
      </w:tr>
      <w:tr w:rsidR="00507478" w:rsidRPr="0021779F" w14:paraId="32972FC7" w14:textId="77777777" w:rsidTr="00BE0F06">
        <w:tc>
          <w:tcPr>
            <w:tcW w:w="3119" w:type="dxa"/>
          </w:tcPr>
          <w:p w14:paraId="6468BAB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Hirschsprung’s  disease</w:t>
            </w:r>
          </w:p>
        </w:tc>
        <w:tc>
          <w:tcPr>
            <w:tcW w:w="1276" w:type="dxa"/>
          </w:tcPr>
          <w:p w14:paraId="20D0FBF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Q431</w:t>
            </w:r>
          </w:p>
        </w:tc>
        <w:tc>
          <w:tcPr>
            <w:tcW w:w="1276" w:type="dxa"/>
          </w:tcPr>
          <w:p w14:paraId="0C5E1C2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75130-75133</w:t>
            </w:r>
          </w:p>
        </w:tc>
        <w:tc>
          <w:tcPr>
            <w:tcW w:w="1701" w:type="dxa"/>
          </w:tcPr>
          <w:p w14:paraId="1169CDB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305DA5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al45</w:t>
            </w:r>
          </w:p>
        </w:tc>
      </w:tr>
      <w:tr w:rsidR="00507478" w:rsidRPr="0021779F" w14:paraId="26DA56A7" w14:textId="77777777" w:rsidTr="00BE0F06">
        <w:tc>
          <w:tcPr>
            <w:tcW w:w="3119" w:type="dxa"/>
          </w:tcPr>
          <w:p w14:paraId="6D10A0C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Atresia of bile ducts</w:t>
            </w:r>
          </w:p>
        </w:tc>
        <w:tc>
          <w:tcPr>
            <w:tcW w:w="1276" w:type="dxa"/>
          </w:tcPr>
          <w:p w14:paraId="31F5216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Q442</w:t>
            </w:r>
          </w:p>
        </w:tc>
        <w:tc>
          <w:tcPr>
            <w:tcW w:w="1276" w:type="dxa"/>
          </w:tcPr>
          <w:p w14:paraId="240F32E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75165</w:t>
            </w:r>
          </w:p>
        </w:tc>
        <w:tc>
          <w:tcPr>
            <w:tcW w:w="1701" w:type="dxa"/>
          </w:tcPr>
          <w:p w14:paraId="7621850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7EF8B8E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al46</w:t>
            </w:r>
          </w:p>
        </w:tc>
      </w:tr>
      <w:tr w:rsidR="00507478" w:rsidRPr="0021779F" w14:paraId="51DE2D33" w14:textId="77777777" w:rsidTr="00BE0F06">
        <w:tc>
          <w:tcPr>
            <w:tcW w:w="3119" w:type="dxa"/>
          </w:tcPr>
          <w:p w14:paraId="213B0B5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Annular pancreas</w:t>
            </w:r>
          </w:p>
        </w:tc>
        <w:tc>
          <w:tcPr>
            <w:tcW w:w="1276" w:type="dxa"/>
          </w:tcPr>
          <w:p w14:paraId="712E540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Q451</w:t>
            </w:r>
          </w:p>
        </w:tc>
        <w:tc>
          <w:tcPr>
            <w:tcW w:w="1276" w:type="dxa"/>
          </w:tcPr>
          <w:p w14:paraId="195996F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75172</w:t>
            </w:r>
          </w:p>
        </w:tc>
        <w:tc>
          <w:tcPr>
            <w:tcW w:w="1701" w:type="dxa"/>
          </w:tcPr>
          <w:p w14:paraId="1D00304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B4A063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al47</w:t>
            </w:r>
          </w:p>
        </w:tc>
      </w:tr>
      <w:tr w:rsidR="00507478" w:rsidRPr="0021779F" w14:paraId="3B943697" w14:textId="77777777" w:rsidTr="00BE0F06">
        <w:tc>
          <w:tcPr>
            <w:tcW w:w="3119" w:type="dxa"/>
          </w:tcPr>
          <w:p w14:paraId="5378CB9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Indeterminate sex</w:t>
            </w:r>
          </w:p>
        </w:tc>
        <w:tc>
          <w:tcPr>
            <w:tcW w:w="1276" w:type="dxa"/>
          </w:tcPr>
          <w:p w14:paraId="5C27B71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Q56</w:t>
            </w:r>
          </w:p>
        </w:tc>
        <w:tc>
          <w:tcPr>
            <w:tcW w:w="1276" w:type="dxa"/>
          </w:tcPr>
          <w:p w14:paraId="7AA91AD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7527</w:t>
            </w:r>
          </w:p>
        </w:tc>
        <w:tc>
          <w:tcPr>
            <w:tcW w:w="1701" w:type="dxa"/>
          </w:tcPr>
          <w:p w14:paraId="4477B09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3EBEDF9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al60</w:t>
            </w:r>
          </w:p>
        </w:tc>
      </w:tr>
      <w:tr w:rsidR="00507478" w:rsidRPr="0021779F" w14:paraId="05019C0D" w14:textId="77777777" w:rsidTr="00BE0F06">
        <w:tc>
          <w:tcPr>
            <w:tcW w:w="3119" w:type="dxa"/>
          </w:tcPr>
          <w:p w14:paraId="3FFF021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Situs inversus</w:t>
            </w:r>
          </w:p>
        </w:tc>
        <w:tc>
          <w:tcPr>
            <w:tcW w:w="1276" w:type="dxa"/>
          </w:tcPr>
          <w:p w14:paraId="34FF1D6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Q893</w:t>
            </w:r>
          </w:p>
        </w:tc>
        <w:tc>
          <w:tcPr>
            <w:tcW w:w="1276" w:type="dxa"/>
          </w:tcPr>
          <w:p w14:paraId="3A176FA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7593</w:t>
            </w:r>
          </w:p>
        </w:tc>
        <w:tc>
          <w:tcPr>
            <w:tcW w:w="1701" w:type="dxa"/>
          </w:tcPr>
          <w:p w14:paraId="302329D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5009049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al79</w:t>
            </w:r>
          </w:p>
        </w:tc>
      </w:tr>
      <w:tr w:rsidR="00507478" w:rsidRPr="0021779F" w14:paraId="47060D43" w14:textId="77777777" w:rsidTr="00BE0F06">
        <w:tc>
          <w:tcPr>
            <w:tcW w:w="3119" w:type="dxa"/>
          </w:tcPr>
          <w:p w14:paraId="29CC62F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   VATER/VACTERL</w:t>
            </w:r>
          </w:p>
        </w:tc>
        <w:tc>
          <w:tcPr>
            <w:tcW w:w="1276" w:type="dxa"/>
          </w:tcPr>
          <w:p w14:paraId="20FE233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Q8726</w:t>
            </w:r>
          </w:p>
        </w:tc>
        <w:tc>
          <w:tcPr>
            <w:tcW w:w="1276" w:type="dxa"/>
          </w:tcPr>
          <w:p w14:paraId="509A656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759895</w:t>
            </w:r>
          </w:p>
        </w:tc>
        <w:tc>
          <w:tcPr>
            <w:tcW w:w="1701" w:type="dxa"/>
          </w:tcPr>
          <w:p w14:paraId="4E31DC0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9D261F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al112</w:t>
            </w:r>
          </w:p>
        </w:tc>
      </w:tr>
      <w:tr w:rsidR="00507478" w:rsidRPr="0021779F" w14:paraId="2A4E74CB" w14:textId="77777777" w:rsidTr="00BE0F06">
        <w:tc>
          <w:tcPr>
            <w:tcW w:w="3119" w:type="dxa"/>
          </w:tcPr>
          <w:p w14:paraId="4E37A1D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4747F75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2EE9913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5174AA1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3AD4C2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100146BF" w14:textId="77777777" w:rsidTr="00BE0F06">
        <w:tc>
          <w:tcPr>
            <w:tcW w:w="3119" w:type="dxa"/>
          </w:tcPr>
          <w:p w14:paraId="1EE34B51" w14:textId="77777777" w:rsidR="00507478" w:rsidRPr="008730F3" w:rsidRDefault="00507478" w:rsidP="00BE0F06">
            <w:pPr>
              <w:pStyle w:val="xl26"/>
              <w:spacing w:before="0" w:beforeAutospacing="0" w:after="0" w:afterAutospacing="0"/>
              <w:outlineLvl w:val="0"/>
              <w:rPr>
                <w:rFonts w:ascii="Calibri" w:hAnsi="Calibri"/>
              </w:rPr>
            </w:pPr>
            <w:r w:rsidRPr="008730F3">
              <w:rPr>
                <w:rFonts w:ascii="Calibri" w:hAnsi="Calibri"/>
                <w:highlight w:val="yellow"/>
              </w:rPr>
              <w:t>New subgroups for EUROlinkCAT</w:t>
            </w:r>
          </w:p>
        </w:tc>
        <w:tc>
          <w:tcPr>
            <w:tcW w:w="1276" w:type="dxa"/>
          </w:tcPr>
          <w:p w14:paraId="10CD256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292115D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754EE99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6F64FB1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04B386EB" w14:textId="77777777" w:rsidTr="00BE0F06">
        <w:tc>
          <w:tcPr>
            <w:tcW w:w="3119" w:type="dxa"/>
          </w:tcPr>
          <w:p w14:paraId="1C03D971"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5AB9858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A44CF89"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5CDA6A6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2319F2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3AD47A5B" w14:textId="77777777" w:rsidTr="00BE0F06">
        <w:tc>
          <w:tcPr>
            <w:tcW w:w="3119" w:type="dxa"/>
          </w:tcPr>
          <w:p w14:paraId="764BA07D" w14:textId="77777777" w:rsidR="00507478" w:rsidRPr="0021779F" w:rsidRDefault="00507478" w:rsidP="00BE0F06">
            <w:pPr>
              <w:pStyle w:val="xl26"/>
              <w:spacing w:before="0" w:beforeAutospacing="0" w:after="0" w:afterAutospacing="0"/>
              <w:outlineLvl w:val="0"/>
              <w:rPr>
                <w:rFonts w:ascii="Calibri" w:hAnsi="Calibri"/>
                <w:sz w:val="20"/>
                <w:szCs w:val="20"/>
              </w:rPr>
            </w:pPr>
            <w:r w:rsidRPr="0021779F">
              <w:rPr>
                <w:rFonts w:ascii="Calibri" w:hAnsi="Calibri"/>
                <w:sz w:val="20"/>
                <w:szCs w:val="20"/>
              </w:rPr>
              <w:t>Structural anomalies</w:t>
            </w:r>
          </w:p>
        </w:tc>
        <w:tc>
          <w:tcPr>
            <w:tcW w:w="1276" w:type="dxa"/>
          </w:tcPr>
          <w:p w14:paraId="4E58C150"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3DFCF51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2C53B48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241367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26A2C5F8" w14:textId="77777777" w:rsidTr="00BE0F06">
        <w:tc>
          <w:tcPr>
            <w:tcW w:w="3119" w:type="dxa"/>
          </w:tcPr>
          <w:p w14:paraId="0466D53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Anomalies of corpus callosum</w:t>
            </w:r>
          </w:p>
        </w:tc>
        <w:tc>
          <w:tcPr>
            <w:tcW w:w="1276" w:type="dxa"/>
          </w:tcPr>
          <w:p w14:paraId="780D945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Q040</w:t>
            </w:r>
          </w:p>
        </w:tc>
        <w:tc>
          <w:tcPr>
            <w:tcW w:w="1276" w:type="dxa"/>
          </w:tcPr>
          <w:p w14:paraId="3C018C4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74221</w:t>
            </w:r>
          </w:p>
        </w:tc>
        <w:tc>
          <w:tcPr>
            <w:tcW w:w="1701" w:type="dxa"/>
          </w:tcPr>
          <w:p w14:paraId="226F473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20B4D57" w14:textId="77777777" w:rsidR="00507478" w:rsidRPr="00C943F3" w:rsidRDefault="00507478" w:rsidP="00BE0F06">
            <w:pPr>
              <w:rPr>
                <w:sz w:val="20"/>
              </w:rPr>
            </w:pPr>
            <w:r w:rsidRPr="00C943F3">
              <w:rPr>
                <w:sz w:val="20"/>
              </w:rPr>
              <w:t>aud1</w:t>
            </w:r>
          </w:p>
        </w:tc>
      </w:tr>
      <w:tr w:rsidR="00507478" w:rsidRPr="0021779F" w14:paraId="67C00F6D" w14:textId="77777777" w:rsidTr="00BE0F06">
        <w:tc>
          <w:tcPr>
            <w:tcW w:w="3119" w:type="dxa"/>
          </w:tcPr>
          <w:p w14:paraId="4D9179E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Anomalies of intestinal fixation</w:t>
            </w:r>
          </w:p>
        </w:tc>
        <w:tc>
          <w:tcPr>
            <w:tcW w:w="1276" w:type="dxa"/>
          </w:tcPr>
          <w:p w14:paraId="60FDB52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Q433</w:t>
            </w:r>
          </w:p>
        </w:tc>
        <w:tc>
          <w:tcPr>
            <w:tcW w:w="1276" w:type="dxa"/>
          </w:tcPr>
          <w:p w14:paraId="001C9D0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7514</w:t>
            </w:r>
          </w:p>
        </w:tc>
        <w:tc>
          <w:tcPr>
            <w:tcW w:w="1701" w:type="dxa"/>
          </w:tcPr>
          <w:p w14:paraId="64BFC311"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BAB5A9D" w14:textId="77777777" w:rsidR="00507478" w:rsidRPr="00C943F3" w:rsidRDefault="00507478" w:rsidP="00BE0F06">
            <w:pPr>
              <w:rPr>
                <w:sz w:val="20"/>
              </w:rPr>
            </w:pPr>
            <w:r w:rsidRPr="00C943F3">
              <w:rPr>
                <w:sz w:val="20"/>
              </w:rPr>
              <w:t>aud3</w:t>
            </w:r>
          </w:p>
        </w:tc>
      </w:tr>
      <w:tr w:rsidR="00507478" w:rsidRPr="0021779F" w14:paraId="0D905905" w14:textId="77777777" w:rsidTr="00BE0F06">
        <w:tc>
          <w:tcPr>
            <w:tcW w:w="3119" w:type="dxa"/>
          </w:tcPr>
          <w:p w14:paraId="4E1CB2F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Unilateral renal agenesis</w:t>
            </w:r>
          </w:p>
        </w:tc>
        <w:tc>
          <w:tcPr>
            <w:tcW w:w="1276" w:type="dxa"/>
          </w:tcPr>
          <w:p w14:paraId="3E0BB7C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Q600</w:t>
            </w:r>
          </w:p>
        </w:tc>
        <w:tc>
          <w:tcPr>
            <w:tcW w:w="1276" w:type="dxa"/>
          </w:tcPr>
          <w:p w14:paraId="629630A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No code</w:t>
            </w:r>
          </w:p>
        </w:tc>
        <w:tc>
          <w:tcPr>
            <w:tcW w:w="1701" w:type="dxa"/>
          </w:tcPr>
          <w:p w14:paraId="36D5249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9E9E8AF" w14:textId="77777777" w:rsidR="00507478" w:rsidRPr="00C943F3" w:rsidRDefault="00507478" w:rsidP="00BE0F06">
            <w:pPr>
              <w:rPr>
                <w:sz w:val="20"/>
              </w:rPr>
            </w:pPr>
            <w:r w:rsidRPr="00C943F3">
              <w:rPr>
                <w:sz w:val="20"/>
              </w:rPr>
              <w:t>aud4</w:t>
            </w:r>
          </w:p>
        </w:tc>
      </w:tr>
      <w:tr w:rsidR="00507478" w:rsidRPr="0021779F" w14:paraId="5FF860DB" w14:textId="77777777" w:rsidTr="00BE0F06">
        <w:tc>
          <w:tcPr>
            <w:tcW w:w="3119" w:type="dxa"/>
          </w:tcPr>
          <w:p w14:paraId="75B3C75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Accessory kidney</w:t>
            </w:r>
          </w:p>
        </w:tc>
        <w:tc>
          <w:tcPr>
            <w:tcW w:w="1276" w:type="dxa"/>
          </w:tcPr>
          <w:p w14:paraId="0CF2589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Q630</w:t>
            </w:r>
          </w:p>
        </w:tc>
        <w:tc>
          <w:tcPr>
            <w:tcW w:w="1276" w:type="dxa"/>
          </w:tcPr>
          <w:p w14:paraId="483DCE4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75330</w:t>
            </w:r>
          </w:p>
        </w:tc>
        <w:tc>
          <w:tcPr>
            <w:tcW w:w="1701" w:type="dxa"/>
          </w:tcPr>
          <w:p w14:paraId="061E8A4E"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5CAC7B05" w14:textId="77777777" w:rsidR="00507478" w:rsidRPr="00C943F3" w:rsidRDefault="00507478" w:rsidP="00BE0F06">
            <w:pPr>
              <w:rPr>
                <w:sz w:val="20"/>
              </w:rPr>
            </w:pPr>
            <w:r w:rsidRPr="00C943F3">
              <w:rPr>
                <w:sz w:val="20"/>
              </w:rPr>
              <w:t>aud5</w:t>
            </w:r>
          </w:p>
        </w:tc>
      </w:tr>
      <w:tr w:rsidR="00507478" w:rsidRPr="0021779F" w14:paraId="3091128B" w14:textId="77777777" w:rsidTr="00BE0F06">
        <w:tc>
          <w:tcPr>
            <w:tcW w:w="3119" w:type="dxa"/>
          </w:tcPr>
          <w:p w14:paraId="56A89CE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Bladder exstrophy  </w:t>
            </w:r>
          </w:p>
        </w:tc>
        <w:tc>
          <w:tcPr>
            <w:tcW w:w="1276" w:type="dxa"/>
          </w:tcPr>
          <w:p w14:paraId="1D993B7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Q641</w:t>
            </w:r>
          </w:p>
        </w:tc>
        <w:tc>
          <w:tcPr>
            <w:tcW w:w="1276" w:type="dxa"/>
          </w:tcPr>
          <w:p w14:paraId="1A8B186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7535</w:t>
            </w:r>
          </w:p>
        </w:tc>
        <w:tc>
          <w:tcPr>
            <w:tcW w:w="1701" w:type="dxa"/>
          </w:tcPr>
          <w:p w14:paraId="6532F40A" w14:textId="77777777" w:rsidR="00507478" w:rsidRPr="0021779F" w:rsidRDefault="00507478" w:rsidP="00BE0F06">
            <w:pPr>
              <w:pStyle w:val="xl26"/>
              <w:spacing w:before="0" w:beforeAutospacing="0" w:after="0" w:afterAutospacing="0"/>
              <w:outlineLvl w:val="0"/>
              <w:rPr>
                <w:rFonts w:ascii="Calibri" w:hAnsi="Calibri"/>
                <w:b w:val="0"/>
                <w:sz w:val="20"/>
                <w:szCs w:val="20"/>
                <w:highlight w:val="yellow"/>
              </w:rPr>
            </w:pPr>
          </w:p>
        </w:tc>
        <w:tc>
          <w:tcPr>
            <w:tcW w:w="1843" w:type="dxa"/>
            <w:vAlign w:val="bottom"/>
          </w:tcPr>
          <w:p w14:paraId="6EC90350" w14:textId="77777777" w:rsidR="00507478" w:rsidRPr="00C943F3" w:rsidRDefault="00507478" w:rsidP="00BE0F06">
            <w:pPr>
              <w:rPr>
                <w:sz w:val="20"/>
              </w:rPr>
            </w:pPr>
            <w:r w:rsidRPr="00C943F3">
              <w:rPr>
                <w:sz w:val="20"/>
              </w:rPr>
              <w:t>aud6</w:t>
            </w:r>
          </w:p>
        </w:tc>
      </w:tr>
      <w:tr w:rsidR="00507478" w:rsidRPr="0021779F" w14:paraId="72EBFF55" w14:textId="77777777" w:rsidTr="00BE0F06">
        <w:tc>
          <w:tcPr>
            <w:tcW w:w="3119" w:type="dxa"/>
          </w:tcPr>
          <w:p w14:paraId="4881295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Epispadia</w:t>
            </w:r>
          </w:p>
        </w:tc>
        <w:tc>
          <w:tcPr>
            <w:tcW w:w="1276" w:type="dxa"/>
          </w:tcPr>
          <w:p w14:paraId="1E1C26C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Q640</w:t>
            </w:r>
          </w:p>
        </w:tc>
        <w:tc>
          <w:tcPr>
            <w:tcW w:w="1276" w:type="dxa"/>
          </w:tcPr>
          <w:p w14:paraId="39088C4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75261</w:t>
            </w:r>
          </w:p>
        </w:tc>
        <w:tc>
          <w:tcPr>
            <w:tcW w:w="1701" w:type="dxa"/>
          </w:tcPr>
          <w:p w14:paraId="17F9DCBB" w14:textId="77777777" w:rsidR="00507478" w:rsidRPr="0021779F" w:rsidRDefault="00507478" w:rsidP="00BE0F06">
            <w:pPr>
              <w:pStyle w:val="xl26"/>
              <w:spacing w:before="0" w:beforeAutospacing="0" w:after="0" w:afterAutospacing="0"/>
              <w:outlineLvl w:val="0"/>
              <w:rPr>
                <w:rFonts w:ascii="Calibri" w:hAnsi="Calibri"/>
                <w:b w:val="0"/>
                <w:sz w:val="20"/>
                <w:szCs w:val="20"/>
                <w:highlight w:val="yellow"/>
              </w:rPr>
            </w:pPr>
          </w:p>
        </w:tc>
        <w:tc>
          <w:tcPr>
            <w:tcW w:w="1843" w:type="dxa"/>
            <w:vAlign w:val="bottom"/>
          </w:tcPr>
          <w:p w14:paraId="6795A51C" w14:textId="77777777" w:rsidR="00507478" w:rsidRPr="00C943F3" w:rsidRDefault="00507478" w:rsidP="00BE0F06">
            <w:pPr>
              <w:rPr>
                <w:sz w:val="20"/>
              </w:rPr>
            </w:pPr>
            <w:r w:rsidRPr="00C943F3">
              <w:rPr>
                <w:sz w:val="20"/>
              </w:rPr>
              <w:t>aud7</w:t>
            </w:r>
          </w:p>
        </w:tc>
      </w:tr>
      <w:tr w:rsidR="00507478" w:rsidRPr="0021779F" w14:paraId="672449B2" w14:textId="77777777" w:rsidTr="00BE0F06">
        <w:tc>
          <w:tcPr>
            <w:tcW w:w="3119" w:type="dxa"/>
          </w:tcPr>
          <w:p w14:paraId="62AF49C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Posterior urethral valves</w:t>
            </w:r>
          </w:p>
        </w:tc>
        <w:tc>
          <w:tcPr>
            <w:tcW w:w="1276" w:type="dxa"/>
          </w:tcPr>
          <w:p w14:paraId="79AD3DE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Q6420</w:t>
            </w:r>
          </w:p>
        </w:tc>
        <w:tc>
          <w:tcPr>
            <w:tcW w:w="1276" w:type="dxa"/>
          </w:tcPr>
          <w:p w14:paraId="062D1AD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75360</w:t>
            </w:r>
          </w:p>
        </w:tc>
        <w:tc>
          <w:tcPr>
            <w:tcW w:w="1701" w:type="dxa"/>
          </w:tcPr>
          <w:p w14:paraId="0B6A917B" w14:textId="77777777" w:rsidR="00507478" w:rsidRPr="0021779F" w:rsidRDefault="00507478" w:rsidP="00BE0F06">
            <w:pPr>
              <w:pStyle w:val="xl26"/>
              <w:spacing w:before="0" w:beforeAutospacing="0" w:after="0" w:afterAutospacing="0"/>
              <w:outlineLvl w:val="0"/>
              <w:rPr>
                <w:rFonts w:ascii="Calibri" w:hAnsi="Calibri"/>
                <w:b w:val="0"/>
                <w:sz w:val="20"/>
                <w:szCs w:val="20"/>
                <w:highlight w:val="yellow"/>
              </w:rPr>
            </w:pPr>
          </w:p>
        </w:tc>
        <w:tc>
          <w:tcPr>
            <w:tcW w:w="1843" w:type="dxa"/>
            <w:vAlign w:val="bottom"/>
          </w:tcPr>
          <w:p w14:paraId="125BCF16" w14:textId="77777777" w:rsidR="00507478" w:rsidRPr="00C943F3" w:rsidRDefault="00507478" w:rsidP="00BE0F06">
            <w:pPr>
              <w:rPr>
                <w:sz w:val="20"/>
              </w:rPr>
            </w:pPr>
            <w:r w:rsidRPr="00C943F3">
              <w:rPr>
                <w:sz w:val="20"/>
              </w:rPr>
              <w:t>aud8</w:t>
            </w:r>
          </w:p>
        </w:tc>
      </w:tr>
      <w:tr w:rsidR="00507478" w:rsidRPr="0021779F" w14:paraId="0E22760D" w14:textId="77777777" w:rsidTr="00BE0F06">
        <w:tc>
          <w:tcPr>
            <w:tcW w:w="3119" w:type="dxa"/>
          </w:tcPr>
          <w:p w14:paraId="762C0F2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Prune Belly</w:t>
            </w:r>
          </w:p>
        </w:tc>
        <w:tc>
          <w:tcPr>
            <w:tcW w:w="1276" w:type="dxa"/>
          </w:tcPr>
          <w:p w14:paraId="134EFF3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Q794</w:t>
            </w:r>
          </w:p>
        </w:tc>
        <w:tc>
          <w:tcPr>
            <w:tcW w:w="1276" w:type="dxa"/>
          </w:tcPr>
          <w:p w14:paraId="58A116E0"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75672</w:t>
            </w:r>
          </w:p>
        </w:tc>
        <w:tc>
          <w:tcPr>
            <w:tcW w:w="1701" w:type="dxa"/>
          </w:tcPr>
          <w:p w14:paraId="36F776ED" w14:textId="77777777" w:rsidR="00507478" w:rsidRPr="0021779F" w:rsidRDefault="00507478" w:rsidP="00BE0F06">
            <w:pPr>
              <w:pStyle w:val="xl26"/>
              <w:spacing w:before="0" w:beforeAutospacing="0" w:after="0" w:afterAutospacing="0"/>
              <w:outlineLvl w:val="0"/>
              <w:rPr>
                <w:rFonts w:ascii="Calibri" w:hAnsi="Calibri"/>
                <w:b w:val="0"/>
                <w:sz w:val="20"/>
                <w:szCs w:val="20"/>
                <w:highlight w:val="yellow"/>
              </w:rPr>
            </w:pPr>
          </w:p>
        </w:tc>
        <w:tc>
          <w:tcPr>
            <w:tcW w:w="1843" w:type="dxa"/>
            <w:vAlign w:val="bottom"/>
          </w:tcPr>
          <w:p w14:paraId="4E9A3CFC" w14:textId="77777777" w:rsidR="00507478" w:rsidRPr="00C943F3" w:rsidRDefault="00507478" w:rsidP="00BE0F06">
            <w:pPr>
              <w:rPr>
                <w:sz w:val="20"/>
              </w:rPr>
            </w:pPr>
            <w:r w:rsidRPr="00C943F3">
              <w:rPr>
                <w:sz w:val="20"/>
              </w:rPr>
              <w:t>aud9</w:t>
            </w:r>
          </w:p>
        </w:tc>
      </w:tr>
      <w:tr w:rsidR="00507478" w:rsidRPr="0021779F" w14:paraId="67F19D04" w14:textId="77777777" w:rsidTr="00BE0F06">
        <w:tc>
          <w:tcPr>
            <w:tcW w:w="3119" w:type="dxa"/>
          </w:tcPr>
          <w:p w14:paraId="5B1796C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Arthrogryposis multiplex congenita</w:t>
            </w:r>
          </w:p>
        </w:tc>
        <w:tc>
          <w:tcPr>
            <w:tcW w:w="1276" w:type="dxa"/>
          </w:tcPr>
          <w:p w14:paraId="33004A2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Q743</w:t>
            </w:r>
          </w:p>
        </w:tc>
        <w:tc>
          <w:tcPr>
            <w:tcW w:w="1276" w:type="dxa"/>
          </w:tcPr>
          <w:p w14:paraId="2D2894C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75580</w:t>
            </w:r>
          </w:p>
        </w:tc>
        <w:tc>
          <w:tcPr>
            <w:tcW w:w="1701" w:type="dxa"/>
          </w:tcPr>
          <w:p w14:paraId="08E15AE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486864D8" w14:textId="77777777" w:rsidR="00507478" w:rsidRPr="00C943F3" w:rsidRDefault="00507478" w:rsidP="00BE0F06">
            <w:pPr>
              <w:rPr>
                <w:sz w:val="20"/>
              </w:rPr>
            </w:pPr>
            <w:r w:rsidRPr="00C943F3">
              <w:rPr>
                <w:sz w:val="20"/>
              </w:rPr>
              <w:t>aud10</w:t>
            </w:r>
          </w:p>
        </w:tc>
      </w:tr>
      <w:tr w:rsidR="00507478" w:rsidRPr="0021779F" w14:paraId="24884E68" w14:textId="77777777" w:rsidTr="00BE0F06">
        <w:tc>
          <w:tcPr>
            <w:tcW w:w="3119" w:type="dxa"/>
          </w:tcPr>
          <w:p w14:paraId="3B21878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059478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4C198E5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0B773F7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78CB2646" w14:textId="77777777" w:rsidR="00507478" w:rsidRPr="00C943F3" w:rsidRDefault="00507478" w:rsidP="00BE0F06">
            <w:pPr>
              <w:rPr>
                <w:sz w:val="20"/>
              </w:rPr>
            </w:pPr>
          </w:p>
        </w:tc>
      </w:tr>
      <w:tr w:rsidR="00507478" w:rsidRPr="0021779F" w14:paraId="27BFD0C8" w14:textId="77777777" w:rsidTr="00BE0F06">
        <w:tc>
          <w:tcPr>
            <w:tcW w:w="3119" w:type="dxa"/>
          </w:tcPr>
          <w:p w14:paraId="1C34B2BE" w14:textId="77777777" w:rsidR="00507478" w:rsidRPr="0021779F" w:rsidRDefault="00507478" w:rsidP="00BE0F06">
            <w:pPr>
              <w:pStyle w:val="xl26"/>
              <w:spacing w:before="0" w:beforeAutospacing="0" w:after="0" w:afterAutospacing="0"/>
              <w:outlineLvl w:val="0"/>
              <w:rPr>
                <w:rFonts w:ascii="Calibri" w:hAnsi="Calibri"/>
                <w:sz w:val="20"/>
                <w:szCs w:val="20"/>
              </w:rPr>
            </w:pPr>
            <w:r w:rsidRPr="0021779F">
              <w:rPr>
                <w:rFonts w:ascii="Calibri" w:hAnsi="Calibri"/>
                <w:sz w:val="20"/>
                <w:szCs w:val="20"/>
              </w:rPr>
              <w:t>Genetic syndromes</w:t>
            </w:r>
          </w:p>
        </w:tc>
        <w:tc>
          <w:tcPr>
            <w:tcW w:w="1276" w:type="dxa"/>
          </w:tcPr>
          <w:p w14:paraId="2CB9D70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707ADD44"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34875C9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47F89D8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09DF3462" w14:textId="77777777" w:rsidTr="00BE0F06">
        <w:tc>
          <w:tcPr>
            <w:tcW w:w="3119" w:type="dxa"/>
          </w:tcPr>
          <w:p w14:paraId="04B95DD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 xml:space="preserve">Di George syndrome </w:t>
            </w:r>
          </w:p>
        </w:tc>
        <w:tc>
          <w:tcPr>
            <w:tcW w:w="1276" w:type="dxa"/>
          </w:tcPr>
          <w:p w14:paraId="56523BD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D821</w:t>
            </w:r>
          </w:p>
        </w:tc>
        <w:tc>
          <w:tcPr>
            <w:tcW w:w="1276" w:type="dxa"/>
          </w:tcPr>
          <w:p w14:paraId="2BCE005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27910</w:t>
            </w:r>
          </w:p>
        </w:tc>
        <w:tc>
          <w:tcPr>
            <w:tcW w:w="1701" w:type="dxa"/>
          </w:tcPr>
          <w:p w14:paraId="18F0F383"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6EBAA880" w14:textId="77777777" w:rsidR="00507478" w:rsidRPr="00C943F3" w:rsidRDefault="00507478" w:rsidP="00BE0F06">
            <w:pPr>
              <w:rPr>
                <w:sz w:val="20"/>
              </w:rPr>
            </w:pPr>
            <w:r w:rsidRPr="00C943F3">
              <w:rPr>
                <w:sz w:val="20"/>
              </w:rPr>
              <w:t>aud14</w:t>
            </w:r>
          </w:p>
        </w:tc>
      </w:tr>
      <w:tr w:rsidR="00507478" w:rsidRPr="0021779F" w14:paraId="73125B08" w14:textId="77777777" w:rsidTr="00BE0F06">
        <w:tc>
          <w:tcPr>
            <w:tcW w:w="3119" w:type="dxa"/>
          </w:tcPr>
          <w:p w14:paraId="52E94D1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Goldenhar syndrome</w:t>
            </w:r>
          </w:p>
        </w:tc>
        <w:tc>
          <w:tcPr>
            <w:tcW w:w="1276" w:type="dxa"/>
          </w:tcPr>
          <w:p w14:paraId="5B3E919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Q8704</w:t>
            </w:r>
          </w:p>
        </w:tc>
        <w:tc>
          <w:tcPr>
            <w:tcW w:w="1276" w:type="dxa"/>
          </w:tcPr>
          <w:p w14:paraId="0A6436D5"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75606</w:t>
            </w:r>
          </w:p>
        </w:tc>
        <w:tc>
          <w:tcPr>
            <w:tcW w:w="1701" w:type="dxa"/>
          </w:tcPr>
          <w:p w14:paraId="41984F3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0B23AF8D" w14:textId="77777777" w:rsidR="00507478" w:rsidRPr="00C943F3" w:rsidRDefault="00507478" w:rsidP="00BE0F06">
            <w:pPr>
              <w:rPr>
                <w:sz w:val="20"/>
              </w:rPr>
            </w:pPr>
            <w:r w:rsidRPr="00C943F3">
              <w:rPr>
                <w:sz w:val="20"/>
              </w:rPr>
              <w:t>aud15</w:t>
            </w:r>
          </w:p>
        </w:tc>
      </w:tr>
      <w:tr w:rsidR="00507478" w:rsidRPr="0021779F" w14:paraId="26CD95FE" w14:textId="77777777" w:rsidTr="00BE0F06">
        <w:tc>
          <w:tcPr>
            <w:tcW w:w="3119" w:type="dxa"/>
          </w:tcPr>
          <w:p w14:paraId="223B458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Cornelia de Lange syndrome</w:t>
            </w:r>
          </w:p>
        </w:tc>
        <w:tc>
          <w:tcPr>
            <w:tcW w:w="1276" w:type="dxa"/>
          </w:tcPr>
          <w:p w14:paraId="56E837F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Q8712</w:t>
            </w:r>
          </w:p>
        </w:tc>
        <w:tc>
          <w:tcPr>
            <w:tcW w:w="1276" w:type="dxa"/>
          </w:tcPr>
          <w:p w14:paraId="25B807B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Pr>
                <w:rFonts w:ascii="Calibri" w:hAnsi="Calibri"/>
                <w:b w:val="0"/>
                <w:sz w:val="20"/>
                <w:szCs w:val="20"/>
              </w:rPr>
              <w:t>759821</w:t>
            </w:r>
          </w:p>
        </w:tc>
        <w:tc>
          <w:tcPr>
            <w:tcW w:w="1701" w:type="dxa"/>
          </w:tcPr>
          <w:p w14:paraId="200C395E"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10018EBD" w14:textId="77777777" w:rsidR="00507478" w:rsidRPr="00C943F3" w:rsidRDefault="00507478" w:rsidP="00BE0F06">
            <w:pPr>
              <w:rPr>
                <w:sz w:val="20"/>
              </w:rPr>
            </w:pPr>
            <w:r w:rsidRPr="00C943F3">
              <w:rPr>
                <w:sz w:val="20"/>
              </w:rPr>
              <w:t>aud16</w:t>
            </w:r>
          </w:p>
        </w:tc>
      </w:tr>
      <w:tr w:rsidR="00507478" w:rsidRPr="0021779F" w14:paraId="76DA0A3E" w14:textId="77777777" w:rsidTr="00BE0F06">
        <w:tc>
          <w:tcPr>
            <w:tcW w:w="3119" w:type="dxa"/>
          </w:tcPr>
          <w:p w14:paraId="380006F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Noonan syndrome</w:t>
            </w:r>
          </w:p>
        </w:tc>
        <w:tc>
          <w:tcPr>
            <w:tcW w:w="1276" w:type="dxa"/>
          </w:tcPr>
          <w:p w14:paraId="7419105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Q8714</w:t>
            </w:r>
          </w:p>
        </w:tc>
        <w:tc>
          <w:tcPr>
            <w:tcW w:w="1276" w:type="dxa"/>
          </w:tcPr>
          <w:p w14:paraId="0093EFA9"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759896</w:t>
            </w:r>
          </w:p>
        </w:tc>
        <w:tc>
          <w:tcPr>
            <w:tcW w:w="1701" w:type="dxa"/>
          </w:tcPr>
          <w:p w14:paraId="465DE02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1A6D86D3" w14:textId="77777777" w:rsidR="00507478" w:rsidRPr="00C943F3" w:rsidRDefault="00507478" w:rsidP="00BE0F06">
            <w:pPr>
              <w:rPr>
                <w:sz w:val="20"/>
              </w:rPr>
            </w:pPr>
            <w:r w:rsidRPr="00C943F3">
              <w:rPr>
                <w:sz w:val="20"/>
              </w:rPr>
              <w:t>aud17</w:t>
            </w:r>
          </w:p>
        </w:tc>
      </w:tr>
      <w:tr w:rsidR="00507478" w:rsidRPr="0021779F" w14:paraId="32EF07D7" w14:textId="77777777" w:rsidTr="00BE0F06">
        <w:tc>
          <w:tcPr>
            <w:tcW w:w="3119" w:type="dxa"/>
          </w:tcPr>
          <w:p w14:paraId="25C7D23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Prader-Willi</w:t>
            </w:r>
          </w:p>
        </w:tc>
        <w:tc>
          <w:tcPr>
            <w:tcW w:w="1276" w:type="dxa"/>
          </w:tcPr>
          <w:p w14:paraId="7DD7DB1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Q8715</w:t>
            </w:r>
          </w:p>
        </w:tc>
        <w:tc>
          <w:tcPr>
            <w:tcW w:w="1276" w:type="dxa"/>
          </w:tcPr>
          <w:p w14:paraId="5CFD2F7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759872</w:t>
            </w:r>
          </w:p>
        </w:tc>
        <w:tc>
          <w:tcPr>
            <w:tcW w:w="1701" w:type="dxa"/>
          </w:tcPr>
          <w:p w14:paraId="7813AD5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5EDE821" w14:textId="77777777" w:rsidR="00507478" w:rsidRPr="00C943F3" w:rsidRDefault="00507478" w:rsidP="00BE0F06">
            <w:pPr>
              <w:rPr>
                <w:sz w:val="20"/>
              </w:rPr>
            </w:pPr>
            <w:r w:rsidRPr="00C943F3">
              <w:rPr>
                <w:sz w:val="20"/>
              </w:rPr>
              <w:t>aud18</w:t>
            </w:r>
          </w:p>
        </w:tc>
      </w:tr>
      <w:tr w:rsidR="00507478" w:rsidRPr="0021779F" w14:paraId="35741F3D" w14:textId="77777777" w:rsidTr="00BE0F06">
        <w:tc>
          <w:tcPr>
            <w:tcW w:w="3119" w:type="dxa"/>
          </w:tcPr>
          <w:p w14:paraId="170C926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Beckwith Wiedeman syndrome</w:t>
            </w:r>
          </w:p>
        </w:tc>
        <w:tc>
          <w:tcPr>
            <w:tcW w:w="1276" w:type="dxa"/>
          </w:tcPr>
          <w:p w14:paraId="585873D2"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Q8730</w:t>
            </w:r>
          </w:p>
        </w:tc>
        <w:tc>
          <w:tcPr>
            <w:tcW w:w="1276" w:type="dxa"/>
          </w:tcPr>
          <w:p w14:paraId="54601E4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759874</w:t>
            </w:r>
          </w:p>
        </w:tc>
        <w:tc>
          <w:tcPr>
            <w:tcW w:w="1701" w:type="dxa"/>
          </w:tcPr>
          <w:p w14:paraId="06772FBE"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56F2F3E" w14:textId="77777777" w:rsidR="00507478" w:rsidRPr="00C943F3" w:rsidRDefault="00507478" w:rsidP="00BE0F06">
            <w:pPr>
              <w:rPr>
                <w:sz w:val="20"/>
              </w:rPr>
            </w:pPr>
            <w:r w:rsidRPr="00C943F3">
              <w:rPr>
                <w:sz w:val="20"/>
              </w:rPr>
              <w:t>aud20</w:t>
            </w:r>
          </w:p>
        </w:tc>
      </w:tr>
      <w:tr w:rsidR="00507478" w:rsidRPr="0021779F" w14:paraId="605F4E98" w14:textId="77777777" w:rsidTr="00BE0F06">
        <w:tc>
          <w:tcPr>
            <w:tcW w:w="3119" w:type="dxa"/>
          </w:tcPr>
          <w:p w14:paraId="42DF261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Williams syndrome</w:t>
            </w:r>
          </w:p>
        </w:tc>
        <w:tc>
          <w:tcPr>
            <w:tcW w:w="1276" w:type="dxa"/>
          </w:tcPr>
          <w:p w14:paraId="05C57D1B"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Q8784</w:t>
            </w:r>
          </w:p>
        </w:tc>
        <w:tc>
          <w:tcPr>
            <w:tcW w:w="1276" w:type="dxa"/>
          </w:tcPr>
          <w:p w14:paraId="045D172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701" w:type="dxa"/>
          </w:tcPr>
          <w:p w14:paraId="024D07D0"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60315A3A" w14:textId="77777777" w:rsidR="00507478" w:rsidRPr="00C943F3" w:rsidRDefault="00507478" w:rsidP="00BE0F06">
            <w:pPr>
              <w:rPr>
                <w:sz w:val="20"/>
              </w:rPr>
            </w:pPr>
            <w:r w:rsidRPr="00C943F3">
              <w:rPr>
                <w:sz w:val="20"/>
              </w:rPr>
              <w:t>aud21</w:t>
            </w:r>
          </w:p>
        </w:tc>
      </w:tr>
      <w:tr w:rsidR="00507478" w:rsidRPr="0021779F" w14:paraId="7FB4159E" w14:textId="77777777" w:rsidTr="00BE0F06">
        <w:tc>
          <w:tcPr>
            <w:tcW w:w="3119" w:type="dxa"/>
          </w:tcPr>
          <w:p w14:paraId="435700C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Angelman syndrome</w:t>
            </w:r>
          </w:p>
        </w:tc>
        <w:tc>
          <w:tcPr>
            <w:tcW w:w="1276" w:type="dxa"/>
          </w:tcPr>
          <w:p w14:paraId="7BC67B4E"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Q8785</w:t>
            </w:r>
          </w:p>
        </w:tc>
        <w:tc>
          <w:tcPr>
            <w:tcW w:w="1276" w:type="dxa"/>
          </w:tcPr>
          <w:p w14:paraId="0875607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No code</w:t>
            </w:r>
          </w:p>
        </w:tc>
        <w:tc>
          <w:tcPr>
            <w:tcW w:w="1701" w:type="dxa"/>
          </w:tcPr>
          <w:p w14:paraId="1A01815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46CB48C9" w14:textId="77777777" w:rsidR="00507478" w:rsidRPr="00C943F3" w:rsidRDefault="00507478" w:rsidP="00BE0F06">
            <w:pPr>
              <w:rPr>
                <w:sz w:val="20"/>
              </w:rPr>
            </w:pPr>
            <w:r w:rsidRPr="00C943F3">
              <w:rPr>
                <w:sz w:val="20"/>
              </w:rPr>
              <w:t>aud22</w:t>
            </w:r>
          </w:p>
        </w:tc>
      </w:tr>
      <w:tr w:rsidR="00507478" w:rsidRPr="0021779F" w14:paraId="43406690" w14:textId="77777777" w:rsidTr="00BE0F06">
        <w:tc>
          <w:tcPr>
            <w:tcW w:w="3119" w:type="dxa"/>
          </w:tcPr>
          <w:p w14:paraId="3AAE3CFE"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4966BA02"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04FAC17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22DD74F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24DCBCB6" w14:textId="77777777" w:rsidR="00507478" w:rsidRPr="00C943F3" w:rsidRDefault="00507478" w:rsidP="00BE0F06">
            <w:pPr>
              <w:pStyle w:val="xl26"/>
              <w:spacing w:before="0" w:beforeAutospacing="0" w:after="0" w:afterAutospacing="0"/>
              <w:outlineLvl w:val="0"/>
              <w:rPr>
                <w:rFonts w:ascii="Calibri" w:hAnsi="Calibri"/>
                <w:b w:val="0"/>
                <w:sz w:val="20"/>
                <w:szCs w:val="20"/>
              </w:rPr>
            </w:pPr>
          </w:p>
        </w:tc>
      </w:tr>
      <w:tr w:rsidR="00507478" w:rsidRPr="0021779F" w14:paraId="4947980D" w14:textId="77777777" w:rsidTr="00BE0F06">
        <w:tc>
          <w:tcPr>
            <w:tcW w:w="3119" w:type="dxa"/>
          </w:tcPr>
          <w:p w14:paraId="18AB70FD" w14:textId="77777777" w:rsidR="00507478" w:rsidRPr="0021779F" w:rsidRDefault="00507478" w:rsidP="00BE0F06">
            <w:pPr>
              <w:pStyle w:val="xl26"/>
              <w:spacing w:before="0" w:beforeAutospacing="0" w:after="0" w:afterAutospacing="0"/>
              <w:outlineLvl w:val="0"/>
              <w:rPr>
                <w:rFonts w:ascii="Calibri" w:hAnsi="Calibri"/>
                <w:sz w:val="20"/>
                <w:szCs w:val="20"/>
              </w:rPr>
            </w:pPr>
            <w:r w:rsidRPr="0021779F">
              <w:rPr>
                <w:rFonts w:ascii="Calibri" w:hAnsi="Calibri"/>
                <w:sz w:val="20"/>
                <w:szCs w:val="20"/>
              </w:rPr>
              <w:t>Chromosomal anomalies</w:t>
            </w:r>
          </w:p>
        </w:tc>
        <w:tc>
          <w:tcPr>
            <w:tcW w:w="1276" w:type="dxa"/>
          </w:tcPr>
          <w:p w14:paraId="041A691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043F30C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073F7227"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80B018F" w14:textId="77777777" w:rsidR="00507478" w:rsidRPr="00C943F3" w:rsidRDefault="00507478" w:rsidP="00BE0F06">
            <w:pPr>
              <w:rPr>
                <w:sz w:val="20"/>
              </w:rPr>
            </w:pPr>
          </w:p>
        </w:tc>
      </w:tr>
      <w:tr w:rsidR="00507478" w:rsidRPr="0021779F" w14:paraId="3F6D797F" w14:textId="77777777" w:rsidTr="00BE0F06">
        <w:tc>
          <w:tcPr>
            <w:tcW w:w="3119" w:type="dxa"/>
          </w:tcPr>
          <w:p w14:paraId="5AA1010A"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Wolff-Hirschorn syndrome</w:t>
            </w:r>
          </w:p>
        </w:tc>
        <w:tc>
          <w:tcPr>
            <w:tcW w:w="1276" w:type="dxa"/>
          </w:tcPr>
          <w:p w14:paraId="6DB1C00F"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Q933</w:t>
            </w:r>
          </w:p>
        </w:tc>
        <w:tc>
          <w:tcPr>
            <w:tcW w:w="1276" w:type="dxa"/>
          </w:tcPr>
          <w:p w14:paraId="5722011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75832</w:t>
            </w:r>
          </w:p>
        </w:tc>
        <w:tc>
          <w:tcPr>
            <w:tcW w:w="1701" w:type="dxa"/>
          </w:tcPr>
          <w:p w14:paraId="4E901908"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091D2DAA" w14:textId="77777777" w:rsidR="00507478" w:rsidRPr="00C943F3" w:rsidRDefault="00507478" w:rsidP="00BE0F06">
            <w:pPr>
              <w:rPr>
                <w:sz w:val="20"/>
              </w:rPr>
            </w:pPr>
            <w:r w:rsidRPr="00C943F3">
              <w:rPr>
                <w:sz w:val="20"/>
              </w:rPr>
              <w:t>aud23</w:t>
            </w:r>
          </w:p>
        </w:tc>
      </w:tr>
      <w:tr w:rsidR="00507478" w:rsidRPr="0021779F" w14:paraId="2BFA49D9" w14:textId="77777777" w:rsidTr="00BE0F06">
        <w:tc>
          <w:tcPr>
            <w:tcW w:w="3119" w:type="dxa"/>
          </w:tcPr>
          <w:p w14:paraId="65DAD374"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Cri-du chat syndrome</w:t>
            </w:r>
          </w:p>
        </w:tc>
        <w:tc>
          <w:tcPr>
            <w:tcW w:w="1276" w:type="dxa"/>
          </w:tcPr>
          <w:p w14:paraId="16EEEC93"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Q934</w:t>
            </w:r>
          </w:p>
        </w:tc>
        <w:tc>
          <w:tcPr>
            <w:tcW w:w="1276" w:type="dxa"/>
          </w:tcPr>
          <w:p w14:paraId="66F6784D"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75831</w:t>
            </w:r>
          </w:p>
        </w:tc>
        <w:tc>
          <w:tcPr>
            <w:tcW w:w="1701" w:type="dxa"/>
          </w:tcPr>
          <w:p w14:paraId="187204F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6934DC74" w14:textId="77777777" w:rsidR="00507478" w:rsidRPr="00C943F3" w:rsidRDefault="00507478" w:rsidP="00BE0F06">
            <w:pPr>
              <w:rPr>
                <w:sz w:val="20"/>
              </w:rPr>
            </w:pPr>
            <w:r w:rsidRPr="00C943F3">
              <w:rPr>
                <w:sz w:val="20"/>
              </w:rPr>
              <w:t>aud24</w:t>
            </w:r>
          </w:p>
        </w:tc>
      </w:tr>
      <w:tr w:rsidR="00507478" w:rsidRPr="0021779F" w14:paraId="51C72592" w14:textId="77777777" w:rsidTr="00BE0F06">
        <w:tc>
          <w:tcPr>
            <w:tcW w:w="3119" w:type="dxa"/>
          </w:tcPr>
          <w:p w14:paraId="3BEFDF67"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Kary</w:t>
            </w:r>
            <w:r>
              <w:rPr>
                <w:rFonts w:ascii="Calibri" w:hAnsi="Calibri"/>
                <w:b w:val="0"/>
                <w:sz w:val="20"/>
                <w:szCs w:val="20"/>
              </w:rPr>
              <w:t>o</w:t>
            </w:r>
            <w:r w:rsidRPr="0021779F">
              <w:rPr>
                <w:rFonts w:ascii="Calibri" w:hAnsi="Calibri"/>
                <w:b w:val="0"/>
                <w:sz w:val="20"/>
                <w:szCs w:val="20"/>
              </w:rPr>
              <w:t>type XXX</w:t>
            </w:r>
          </w:p>
        </w:tc>
        <w:tc>
          <w:tcPr>
            <w:tcW w:w="1276" w:type="dxa"/>
          </w:tcPr>
          <w:p w14:paraId="7C5A3686"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Q970</w:t>
            </w:r>
          </w:p>
        </w:tc>
        <w:tc>
          <w:tcPr>
            <w:tcW w:w="1276" w:type="dxa"/>
          </w:tcPr>
          <w:p w14:paraId="2BEAB72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75885</w:t>
            </w:r>
          </w:p>
        </w:tc>
        <w:tc>
          <w:tcPr>
            <w:tcW w:w="1701" w:type="dxa"/>
          </w:tcPr>
          <w:p w14:paraId="6681326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5776E17" w14:textId="77777777" w:rsidR="00507478" w:rsidRPr="00C943F3" w:rsidRDefault="00507478" w:rsidP="00BE0F06">
            <w:pPr>
              <w:pStyle w:val="xl26"/>
              <w:spacing w:before="0" w:beforeAutospacing="0" w:after="0" w:afterAutospacing="0"/>
              <w:outlineLvl w:val="0"/>
              <w:rPr>
                <w:rFonts w:ascii="Calibri" w:hAnsi="Calibri"/>
                <w:b w:val="0"/>
                <w:sz w:val="20"/>
                <w:szCs w:val="20"/>
              </w:rPr>
            </w:pPr>
            <w:r w:rsidRPr="00C943F3">
              <w:rPr>
                <w:rFonts w:ascii="Calibri" w:hAnsi="Calibri" w:cs="Calibri"/>
                <w:b w:val="0"/>
                <w:sz w:val="20"/>
                <w:szCs w:val="22"/>
              </w:rPr>
              <w:t>aud25</w:t>
            </w:r>
          </w:p>
        </w:tc>
      </w:tr>
      <w:tr w:rsidR="00507478" w:rsidRPr="0021779F" w14:paraId="7DA137E7" w14:textId="77777777" w:rsidTr="00BE0F06">
        <w:tc>
          <w:tcPr>
            <w:tcW w:w="3119" w:type="dxa"/>
          </w:tcPr>
          <w:p w14:paraId="5FF93B3D"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77626DE5"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61EE91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3AE218B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tcPr>
          <w:p w14:paraId="0EDADEC7" w14:textId="77777777" w:rsidR="00507478" w:rsidRPr="00C943F3" w:rsidRDefault="00507478" w:rsidP="00BE0F06">
            <w:pPr>
              <w:pStyle w:val="xl26"/>
              <w:spacing w:before="0" w:beforeAutospacing="0" w:after="0" w:afterAutospacing="0"/>
              <w:outlineLvl w:val="0"/>
              <w:rPr>
                <w:rFonts w:ascii="Calibri" w:hAnsi="Calibri" w:cs="Calibri"/>
                <w:b w:val="0"/>
                <w:sz w:val="20"/>
                <w:szCs w:val="22"/>
              </w:rPr>
            </w:pPr>
          </w:p>
        </w:tc>
      </w:tr>
      <w:tr w:rsidR="00507478" w:rsidRPr="0021779F" w14:paraId="009AF783" w14:textId="77777777" w:rsidTr="00BE0F06">
        <w:tc>
          <w:tcPr>
            <w:tcW w:w="3119" w:type="dxa"/>
          </w:tcPr>
          <w:p w14:paraId="2CEAA14A" w14:textId="77777777" w:rsidR="00507478" w:rsidRPr="0021779F" w:rsidRDefault="00507478" w:rsidP="00BE0F06">
            <w:pPr>
              <w:pStyle w:val="xl26"/>
              <w:spacing w:before="0" w:beforeAutospacing="0" w:after="0" w:afterAutospacing="0"/>
              <w:outlineLvl w:val="0"/>
              <w:rPr>
                <w:rFonts w:ascii="Calibri" w:hAnsi="Calibri"/>
                <w:sz w:val="20"/>
                <w:szCs w:val="20"/>
              </w:rPr>
            </w:pPr>
            <w:r w:rsidRPr="0021779F">
              <w:rPr>
                <w:rFonts w:ascii="Calibri" w:hAnsi="Calibri"/>
                <w:sz w:val="20"/>
                <w:szCs w:val="20"/>
              </w:rPr>
              <w:t>Sequences</w:t>
            </w:r>
          </w:p>
        </w:tc>
        <w:tc>
          <w:tcPr>
            <w:tcW w:w="1276" w:type="dxa"/>
          </w:tcPr>
          <w:p w14:paraId="403A5DD6"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276" w:type="dxa"/>
          </w:tcPr>
          <w:p w14:paraId="1A2EBF4C"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701" w:type="dxa"/>
          </w:tcPr>
          <w:p w14:paraId="0E6D974F"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1D527D3B" w14:textId="77777777" w:rsidR="00507478" w:rsidRPr="00C943F3" w:rsidRDefault="00507478" w:rsidP="00BE0F06">
            <w:pPr>
              <w:rPr>
                <w:sz w:val="20"/>
              </w:rPr>
            </w:pPr>
          </w:p>
        </w:tc>
      </w:tr>
      <w:tr w:rsidR="00507478" w:rsidRPr="0021779F" w14:paraId="11AF2071" w14:textId="77777777" w:rsidTr="00BE0F06">
        <w:tc>
          <w:tcPr>
            <w:tcW w:w="3119" w:type="dxa"/>
          </w:tcPr>
          <w:p w14:paraId="5415FD1C"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Pierre-Robin sequence</w:t>
            </w:r>
          </w:p>
        </w:tc>
        <w:tc>
          <w:tcPr>
            <w:tcW w:w="1276" w:type="dxa"/>
          </w:tcPr>
          <w:p w14:paraId="6A9BEE91"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Q8708</w:t>
            </w:r>
          </w:p>
        </w:tc>
        <w:tc>
          <w:tcPr>
            <w:tcW w:w="1276" w:type="dxa"/>
          </w:tcPr>
          <w:p w14:paraId="7B1C1C58" w14:textId="77777777" w:rsidR="00507478" w:rsidRPr="0021779F" w:rsidRDefault="00507478" w:rsidP="00BE0F06">
            <w:pPr>
              <w:pStyle w:val="xl26"/>
              <w:spacing w:before="0" w:beforeAutospacing="0" w:after="0" w:afterAutospacing="0"/>
              <w:outlineLvl w:val="0"/>
              <w:rPr>
                <w:rFonts w:ascii="Calibri" w:hAnsi="Calibri"/>
                <w:b w:val="0"/>
                <w:sz w:val="20"/>
                <w:szCs w:val="20"/>
              </w:rPr>
            </w:pPr>
            <w:r w:rsidRPr="0021779F">
              <w:rPr>
                <w:rFonts w:ascii="Calibri" w:hAnsi="Calibri"/>
                <w:b w:val="0"/>
                <w:sz w:val="20"/>
                <w:szCs w:val="20"/>
              </w:rPr>
              <w:t>75603</w:t>
            </w:r>
          </w:p>
        </w:tc>
        <w:tc>
          <w:tcPr>
            <w:tcW w:w="1701" w:type="dxa"/>
          </w:tcPr>
          <w:p w14:paraId="00785CDA" w14:textId="77777777" w:rsidR="00507478" w:rsidRPr="0021779F" w:rsidRDefault="00507478" w:rsidP="00BE0F06">
            <w:pPr>
              <w:pStyle w:val="xl26"/>
              <w:spacing w:before="0" w:beforeAutospacing="0" w:after="0" w:afterAutospacing="0"/>
              <w:outlineLvl w:val="0"/>
              <w:rPr>
                <w:rFonts w:ascii="Calibri" w:hAnsi="Calibri"/>
                <w:b w:val="0"/>
                <w:sz w:val="20"/>
                <w:szCs w:val="20"/>
              </w:rPr>
            </w:pPr>
          </w:p>
        </w:tc>
        <w:tc>
          <w:tcPr>
            <w:tcW w:w="1843" w:type="dxa"/>
            <w:vAlign w:val="bottom"/>
          </w:tcPr>
          <w:p w14:paraId="248EB47F" w14:textId="77777777" w:rsidR="00507478" w:rsidRPr="00C943F3" w:rsidRDefault="00507478" w:rsidP="00BE0F06">
            <w:pPr>
              <w:rPr>
                <w:sz w:val="20"/>
              </w:rPr>
            </w:pPr>
            <w:r w:rsidRPr="00C943F3">
              <w:rPr>
                <w:sz w:val="20"/>
              </w:rPr>
              <w:t>aud27</w:t>
            </w:r>
          </w:p>
        </w:tc>
      </w:tr>
    </w:tbl>
    <w:p w14:paraId="60FBBD66" w14:textId="77777777" w:rsidR="00AD0BD6" w:rsidRDefault="00507478" w:rsidP="00AD0BD6">
      <w:pPr>
        <w:spacing w:before="120" w:after="0" w:line="240" w:lineRule="auto"/>
        <w:rPr>
          <w:szCs w:val="20"/>
        </w:rPr>
      </w:pPr>
      <w:r w:rsidRPr="00F365B4">
        <w:rPr>
          <w:b/>
          <w:szCs w:val="20"/>
        </w:rPr>
        <w:t xml:space="preserve">Footnote: </w:t>
      </w:r>
      <w:r w:rsidR="00AD0BD6" w:rsidRPr="00AD0BD6">
        <w:rPr>
          <w:szCs w:val="20"/>
        </w:rPr>
        <w:t xml:space="preserve">*All Anomalies = ALL cases of congenital anomaly, excluding cases with only minor anomalies as defined in Section 3.2 in Guide 1.4 for cases born post-2005. Cases with more than one anomaly are only counted once in the “All Anomalies” subgroup. </w:t>
      </w:r>
    </w:p>
    <w:p w14:paraId="7740E3BD" w14:textId="521CB444" w:rsidR="00AD0BD6" w:rsidRDefault="00AD0BD6" w:rsidP="00AD0BD6">
      <w:pPr>
        <w:spacing w:after="0" w:line="240" w:lineRule="auto"/>
        <w:rPr>
          <w:color w:val="1F497D"/>
        </w:rPr>
      </w:pPr>
      <w:r w:rsidRPr="00AD0BD6">
        <w:rPr>
          <w:rFonts w:ascii="Calibri" w:hAnsi="Calibri"/>
          <w:szCs w:val="18"/>
        </w:rPr>
        <w:t>†</w:t>
      </w:r>
      <w:r>
        <w:rPr>
          <w:rFonts w:ascii="Calibri" w:hAnsi="Calibri"/>
          <w:szCs w:val="18"/>
        </w:rPr>
        <w:t xml:space="preserve">EUROCAT </w:t>
      </w:r>
      <w:r w:rsidRPr="00AD0BD6">
        <w:rPr>
          <w:rFonts w:ascii="Calibri" w:hAnsi="Calibri"/>
          <w:szCs w:val="18"/>
        </w:rPr>
        <w:t>ICD-9 codes are</w:t>
      </w:r>
      <w:r>
        <w:rPr>
          <w:rFonts w:ascii="Calibri" w:hAnsi="Calibri"/>
          <w:szCs w:val="18"/>
        </w:rPr>
        <w:t xml:space="preserve"> use</w:t>
      </w:r>
      <w:r>
        <w:rPr>
          <w:rFonts w:ascii="Calibri" w:hAnsi="Calibri"/>
          <w:color w:val="000000" w:themeColor="text1"/>
          <w:szCs w:val="18"/>
        </w:rPr>
        <w:t>d with the</w:t>
      </w:r>
      <w:r w:rsidRPr="00AD0BD6">
        <w:rPr>
          <w:color w:val="000000" w:themeColor="text1"/>
        </w:rPr>
        <w:t xml:space="preserve"> British Paediatric Association (BPA) extension code</w:t>
      </w:r>
      <w:r w:rsidR="000662A3">
        <w:rPr>
          <w:rFonts w:ascii="Calibri" w:hAnsi="Calibri"/>
          <w:color w:val="000000" w:themeColor="text1"/>
          <w:szCs w:val="18"/>
        </w:rPr>
        <w:t xml:space="preserve">: </w:t>
      </w:r>
      <w:hyperlink r:id="rId13" w:history="1">
        <w:r>
          <w:rPr>
            <w:rStyle w:val="Hyperlink"/>
          </w:rPr>
          <w:t>http://www.eurocat-network.eu/content/EUROCAT-ICD9-with-BPA-Extension.pdf</w:t>
        </w:r>
      </w:hyperlink>
    </w:p>
    <w:p w14:paraId="2F87AD9B" w14:textId="77777777" w:rsidR="00AD0BD6" w:rsidRPr="00AD0BD6" w:rsidRDefault="00AD0BD6" w:rsidP="00AD0BD6">
      <w:pPr>
        <w:spacing w:after="0" w:line="240" w:lineRule="auto"/>
        <w:rPr>
          <w:szCs w:val="20"/>
        </w:rPr>
      </w:pPr>
    </w:p>
    <w:p w14:paraId="688E1116" w14:textId="349DCD52" w:rsidR="00507478" w:rsidRDefault="00507478" w:rsidP="00AD0BD6">
      <w:pPr>
        <w:spacing w:after="0" w:line="240" w:lineRule="auto"/>
        <w:rPr>
          <w:szCs w:val="20"/>
        </w:rPr>
      </w:pPr>
      <w:r w:rsidRPr="00F670F4">
        <w:rPr>
          <w:szCs w:val="20"/>
        </w:rPr>
        <w:t>aud13 subgroup</w:t>
      </w:r>
      <w:r>
        <w:rPr>
          <w:b/>
          <w:szCs w:val="20"/>
        </w:rPr>
        <w:t xml:space="preserve"> - </w:t>
      </w:r>
      <w:r w:rsidRPr="00F670F4">
        <w:rPr>
          <w:szCs w:val="20"/>
        </w:rPr>
        <w:t>Meckel-Gruber syndrome (Q6190)</w:t>
      </w:r>
      <w:r>
        <w:rPr>
          <w:szCs w:val="20"/>
        </w:rPr>
        <w:t xml:space="preserve"> -</w:t>
      </w:r>
      <w:r w:rsidRPr="00F670F4">
        <w:rPr>
          <w:szCs w:val="20"/>
        </w:rPr>
        <w:t xml:space="preserve"> </w:t>
      </w:r>
      <w:r>
        <w:rPr>
          <w:szCs w:val="20"/>
        </w:rPr>
        <w:t>has been removed from the list as it is not going to be analysed due to a very small number of live births.</w:t>
      </w:r>
    </w:p>
    <w:p w14:paraId="031BF099" w14:textId="77777777" w:rsidR="00AD0BD6" w:rsidRDefault="00AD0BD6" w:rsidP="00AD0BD6">
      <w:pPr>
        <w:spacing w:after="0" w:line="240" w:lineRule="auto"/>
        <w:rPr>
          <w:szCs w:val="20"/>
        </w:rPr>
      </w:pPr>
    </w:p>
    <w:p w14:paraId="0350A119" w14:textId="77777777" w:rsidR="00507478" w:rsidRDefault="00507478" w:rsidP="00AD0BD6">
      <w:pPr>
        <w:spacing w:after="0" w:line="240" w:lineRule="auto"/>
        <w:rPr>
          <w:szCs w:val="20"/>
        </w:rPr>
      </w:pPr>
      <w:r>
        <w:rPr>
          <w:szCs w:val="20"/>
        </w:rPr>
        <w:t>Standardisation committee meeting September 2018:</w:t>
      </w:r>
    </w:p>
    <w:p w14:paraId="4740F866" w14:textId="77777777" w:rsidR="00507478" w:rsidRDefault="00507478" w:rsidP="00AD0BD6">
      <w:pPr>
        <w:spacing w:after="0" w:line="240" w:lineRule="auto"/>
        <w:rPr>
          <w:szCs w:val="20"/>
        </w:rPr>
      </w:pPr>
      <w:r>
        <w:rPr>
          <w:szCs w:val="20"/>
        </w:rPr>
        <w:t>Decision to remove subgroups for fetal alcohol syndrome, valproate syndrome and maternal infections due to small numbers and too heterogeneous subgroup for maternal infection.</w:t>
      </w:r>
    </w:p>
    <w:p w14:paraId="3B7B0289" w14:textId="77777777" w:rsidR="00507478" w:rsidRDefault="00507478" w:rsidP="00AD0BD6">
      <w:pPr>
        <w:spacing w:after="0" w:line="240" w:lineRule="auto"/>
        <w:rPr>
          <w:szCs w:val="20"/>
        </w:rPr>
      </w:pPr>
    </w:p>
    <w:p w14:paraId="13D31D41" w14:textId="6C29C1B4" w:rsidR="00507478" w:rsidRDefault="00AD0BD6" w:rsidP="00AD0BD6">
      <w:pPr>
        <w:spacing w:after="0" w:line="240" w:lineRule="auto"/>
        <w:rPr>
          <w:szCs w:val="20"/>
        </w:rPr>
      </w:pPr>
      <w:r>
        <w:rPr>
          <w:szCs w:val="20"/>
        </w:rPr>
        <w:t xml:space="preserve">Standardisation committee meeting </w:t>
      </w:r>
      <w:r w:rsidR="00507478">
        <w:rPr>
          <w:szCs w:val="20"/>
        </w:rPr>
        <w:t xml:space="preserve">12.11.2018: More subgroups have been deleted due to small numbers in the dataset (inclusion criteria is at least 5 livebirths in 3 registries). Excluded are: </w:t>
      </w:r>
    </w:p>
    <w:p w14:paraId="2516119E" w14:textId="77777777" w:rsidR="00507478" w:rsidRDefault="00507478" w:rsidP="00AD0BD6">
      <w:pPr>
        <w:spacing w:after="0" w:line="240" w:lineRule="auto"/>
        <w:rPr>
          <w:szCs w:val="20"/>
        </w:rPr>
      </w:pPr>
      <w:r>
        <w:rPr>
          <w:szCs w:val="20"/>
        </w:rPr>
        <w:t>Megalencephaly</w:t>
      </w:r>
    </w:p>
    <w:p w14:paraId="5AAEAD6B" w14:textId="77777777" w:rsidR="00507478" w:rsidRDefault="00507478" w:rsidP="00AD0BD6">
      <w:pPr>
        <w:spacing w:after="0" w:line="240" w:lineRule="auto"/>
        <w:rPr>
          <w:szCs w:val="20"/>
        </w:rPr>
      </w:pPr>
      <w:r>
        <w:rPr>
          <w:szCs w:val="20"/>
        </w:rPr>
        <w:t>Ectodermal dysplasia</w:t>
      </w:r>
    </w:p>
    <w:p w14:paraId="7A3FC599" w14:textId="77777777" w:rsidR="00507478" w:rsidRDefault="00507478" w:rsidP="00AD0BD6">
      <w:pPr>
        <w:spacing w:after="0" w:line="240" w:lineRule="auto"/>
        <w:rPr>
          <w:szCs w:val="20"/>
        </w:rPr>
      </w:pPr>
      <w:r>
        <w:rPr>
          <w:szCs w:val="20"/>
        </w:rPr>
        <w:t>Alagille syndrome</w:t>
      </w:r>
    </w:p>
    <w:p w14:paraId="7B8C75B7" w14:textId="77777777" w:rsidR="00507478" w:rsidRDefault="00507478" w:rsidP="00AD0BD6">
      <w:pPr>
        <w:spacing w:after="0" w:line="240" w:lineRule="auto"/>
        <w:rPr>
          <w:szCs w:val="20"/>
        </w:rPr>
      </w:pPr>
      <w:r>
        <w:rPr>
          <w:szCs w:val="20"/>
        </w:rPr>
        <w:t xml:space="preserve">Holt-Oram </w:t>
      </w:r>
    </w:p>
    <w:p w14:paraId="568CE67D" w14:textId="77777777" w:rsidR="00507478" w:rsidRDefault="00507478" w:rsidP="00AD0BD6">
      <w:pPr>
        <w:spacing w:after="0" w:line="240" w:lineRule="auto"/>
        <w:rPr>
          <w:szCs w:val="20"/>
        </w:rPr>
      </w:pPr>
      <w:r>
        <w:rPr>
          <w:szCs w:val="20"/>
        </w:rPr>
        <w:t>Caudal regression sequence</w:t>
      </w:r>
    </w:p>
    <w:p w14:paraId="2FA7241C" w14:textId="77777777" w:rsidR="0051635D" w:rsidRPr="00336010" w:rsidRDefault="0051635D" w:rsidP="00014FB5">
      <w:pPr>
        <w:pStyle w:val="Default"/>
        <w:pageBreakBefore/>
        <w:ind w:left="720"/>
        <w:jc w:val="both"/>
        <w:rPr>
          <w:sz w:val="28"/>
        </w:rPr>
      </w:pPr>
      <w:r w:rsidRPr="00336010">
        <w:rPr>
          <w:b/>
          <w:sz w:val="28"/>
        </w:rPr>
        <w:t>Appendix 1.</w:t>
      </w:r>
      <w:r w:rsidRPr="00336010">
        <w:rPr>
          <w:sz w:val="28"/>
        </w:rPr>
        <w:t xml:space="preserve"> Data availability by </w:t>
      </w:r>
      <w:r w:rsidR="00336010" w:rsidRPr="00336010">
        <w:rPr>
          <w:sz w:val="28"/>
        </w:rPr>
        <w:t xml:space="preserve">time period </w:t>
      </w:r>
      <w:r w:rsidR="006F075E">
        <w:rPr>
          <w:sz w:val="28"/>
        </w:rPr>
        <w:t>for participating registries</w:t>
      </w:r>
    </w:p>
    <w:p w14:paraId="3A212136" w14:textId="77777777" w:rsidR="0051635D" w:rsidRDefault="0051635D" w:rsidP="0051635D">
      <w:pPr>
        <w:pStyle w:val="Default"/>
        <w:ind w:left="720"/>
        <w:jc w:val="both"/>
      </w:pPr>
    </w:p>
    <w:p w14:paraId="2403E2B2" w14:textId="77777777" w:rsidR="0051635D" w:rsidRDefault="0051635D" w:rsidP="0051635D">
      <w:pPr>
        <w:pStyle w:val="Default"/>
        <w:ind w:left="720"/>
        <w:jc w:val="both"/>
        <w:rPr>
          <w:iCs/>
          <w:sz w:val="28"/>
          <w:szCs w:val="20"/>
        </w:rPr>
      </w:pPr>
      <w:r w:rsidRPr="00D826A2">
        <w:t>Data</w:t>
      </w:r>
      <w:r>
        <w:rPr>
          <w:b/>
        </w:rPr>
        <w:t xml:space="preserve"> for </w:t>
      </w:r>
      <w:r w:rsidRPr="001D1FE0">
        <w:rPr>
          <w:b/>
        </w:rPr>
        <w:t>1995-2014</w:t>
      </w:r>
      <w:r>
        <w:rPr>
          <w:b/>
        </w:rPr>
        <w:t xml:space="preserve"> </w:t>
      </w:r>
      <w:r w:rsidRPr="00D826A2">
        <w:t xml:space="preserve">will be included for the following </w:t>
      </w:r>
      <w:r w:rsidRPr="00D826A2">
        <w:rPr>
          <w:iCs/>
          <w:szCs w:val="20"/>
        </w:rPr>
        <w:t xml:space="preserve">12 </w:t>
      </w:r>
      <w:r>
        <w:rPr>
          <w:iCs/>
          <w:szCs w:val="20"/>
        </w:rPr>
        <w:t>EUROCAT registries</w:t>
      </w:r>
      <w:r>
        <w:rPr>
          <w:iCs/>
          <w:sz w:val="28"/>
          <w:szCs w:val="20"/>
        </w:rPr>
        <w:t>:</w:t>
      </w:r>
    </w:p>
    <w:p w14:paraId="441C847B" w14:textId="77777777" w:rsidR="0051635D" w:rsidRDefault="0051635D" w:rsidP="0051635D">
      <w:pPr>
        <w:pStyle w:val="Default"/>
        <w:ind w:left="720"/>
        <w:jc w:val="both"/>
        <w:rPr>
          <w:szCs w:val="22"/>
        </w:rPr>
      </w:pPr>
      <w:r w:rsidRPr="000F69E6">
        <w:rPr>
          <w:szCs w:val="22"/>
        </w:rPr>
        <w:t>Belgium: Antwerp</w:t>
      </w:r>
      <w:r w:rsidRPr="000334CE">
        <w:rPr>
          <w:szCs w:val="22"/>
        </w:rPr>
        <w:t>, Croatia: Zagreb, Denmark: Odense, Finland, Germany: Saxony-Anhalt, Italy: Emilia Romagna, Italy: Tuscany, Malta, Netherlands: Northern, Spain: Basque</w:t>
      </w:r>
      <w:r>
        <w:rPr>
          <w:szCs w:val="22"/>
        </w:rPr>
        <w:t xml:space="preserve"> Country</w:t>
      </w:r>
      <w:r w:rsidRPr="000334CE">
        <w:rPr>
          <w:szCs w:val="22"/>
        </w:rPr>
        <w:t>,</w:t>
      </w:r>
      <w:r>
        <w:rPr>
          <w:szCs w:val="22"/>
        </w:rPr>
        <w:t xml:space="preserve"> UK: Thames Valley, UK: Wessex.</w:t>
      </w:r>
    </w:p>
    <w:p w14:paraId="151336E8" w14:textId="77777777" w:rsidR="0051635D" w:rsidRDefault="0051635D" w:rsidP="0051635D">
      <w:pPr>
        <w:pStyle w:val="Default"/>
        <w:ind w:left="720"/>
        <w:jc w:val="both"/>
        <w:rPr>
          <w:szCs w:val="22"/>
        </w:rPr>
      </w:pPr>
      <w:r>
        <w:rPr>
          <w:szCs w:val="22"/>
        </w:rPr>
        <w:t>The remaining registries will include data for the study subjects for the following periods:</w:t>
      </w:r>
    </w:p>
    <w:p w14:paraId="1D2E1C0E" w14:textId="77777777" w:rsidR="0051635D" w:rsidRDefault="0051635D" w:rsidP="0051635D">
      <w:pPr>
        <w:pStyle w:val="Default"/>
        <w:ind w:left="720"/>
        <w:jc w:val="both"/>
        <w:rPr>
          <w:iCs/>
        </w:rPr>
      </w:pPr>
      <w:r w:rsidRPr="002741B9">
        <w:rPr>
          <w:b/>
          <w:iCs/>
        </w:rPr>
        <w:t>1997</w:t>
      </w:r>
      <w:r>
        <w:rPr>
          <w:b/>
          <w:iCs/>
        </w:rPr>
        <w:t>-2014</w:t>
      </w:r>
      <w:r>
        <w:rPr>
          <w:iCs/>
        </w:rPr>
        <w:t xml:space="preserve"> - </w:t>
      </w:r>
      <w:r w:rsidRPr="00517C72">
        <w:rPr>
          <w:iCs/>
        </w:rPr>
        <w:t>France: Paris</w:t>
      </w:r>
      <w:r>
        <w:rPr>
          <w:iCs/>
        </w:rPr>
        <w:t>;</w:t>
      </w:r>
    </w:p>
    <w:p w14:paraId="0CF6FA4A" w14:textId="77777777" w:rsidR="0051635D" w:rsidRDefault="0051635D" w:rsidP="0051635D">
      <w:pPr>
        <w:pStyle w:val="Default"/>
        <w:ind w:left="720"/>
        <w:jc w:val="both"/>
      </w:pPr>
      <w:r w:rsidRPr="002741B9">
        <w:rPr>
          <w:b/>
          <w:iCs/>
        </w:rPr>
        <w:t>1998</w:t>
      </w:r>
      <w:r>
        <w:rPr>
          <w:b/>
          <w:iCs/>
        </w:rPr>
        <w:t>-2014</w:t>
      </w:r>
      <w:r>
        <w:rPr>
          <w:iCs/>
        </w:rPr>
        <w:t xml:space="preserve"> - </w:t>
      </w:r>
      <w:r w:rsidRPr="00517C72">
        <w:t xml:space="preserve">UK: East Midlands, UK: </w:t>
      </w:r>
      <w:r>
        <w:t>Wales;</w:t>
      </w:r>
    </w:p>
    <w:p w14:paraId="79EC9B02" w14:textId="77777777" w:rsidR="0051635D" w:rsidRDefault="0051635D" w:rsidP="0051635D">
      <w:pPr>
        <w:pStyle w:val="Default"/>
        <w:ind w:left="720"/>
        <w:jc w:val="both"/>
      </w:pPr>
      <w:r w:rsidRPr="002741B9">
        <w:rPr>
          <w:b/>
        </w:rPr>
        <w:t>1999</w:t>
      </w:r>
      <w:r>
        <w:rPr>
          <w:b/>
        </w:rPr>
        <w:t>-2014</w:t>
      </w:r>
      <w:r>
        <w:t xml:space="preserve"> - Norway;</w:t>
      </w:r>
    </w:p>
    <w:p w14:paraId="0503896D" w14:textId="77777777" w:rsidR="0051635D" w:rsidRDefault="0051635D" w:rsidP="0051635D">
      <w:pPr>
        <w:pStyle w:val="Default"/>
        <w:ind w:left="720"/>
        <w:jc w:val="both"/>
      </w:pPr>
      <w:r w:rsidRPr="002741B9">
        <w:rPr>
          <w:b/>
        </w:rPr>
        <w:t>2000</w:t>
      </w:r>
      <w:r>
        <w:rPr>
          <w:b/>
        </w:rPr>
        <w:t>-2014</w:t>
      </w:r>
      <w:r>
        <w:t xml:space="preserve"> - </w:t>
      </w:r>
      <w:r w:rsidRPr="000F69E6">
        <w:t>UK: North</w:t>
      </w:r>
      <w:r>
        <w:t xml:space="preserve">; </w:t>
      </w:r>
    </w:p>
    <w:p w14:paraId="73BBCB13" w14:textId="77777777" w:rsidR="0051635D" w:rsidRDefault="0051635D" w:rsidP="0051635D">
      <w:pPr>
        <w:pStyle w:val="Default"/>
        <w:ind w:left="720"/>
        <w:jc w:val="both"/>
      </w:pPr>
      <w:r w:rsidRPr="002741B9">
        <w:rPr>
          <w:b/>
        </w:rPr>
        <w:t>2002</w:t>
      </w:r>
      <w:r>
        <w:rPr>
          <w:b/>
        </w:rPr>
        <w:t>-2014</w:t>
      </w:r>
      <w:r>
        <w:t xml:space="preserve"> - </w:t>
      </w:r>
      <w:r w:rsidRPr="00517C72">
        <w:t>France: Ile de la Reunion</w:t>
      </w:r>
      <w:r>
        <w:t>;</w:t>
      </w:r>
      <w:r w:rsidRPr="00517C72">
        <w:t xml:space="preserve"> </w:t>
      </w:r>
    </w:p>
    <w:p w14:paraId="066A85C0" w14:textId="77777777" w:rsidR="0051635D" w:rsidRDefault="0051635D" w:rsidP="0051635D">
      <w:pPr>
        <w:pStyle w:val="Default"/>
        <w:ind w:left="720"/>
        <w:jc w:val="both"/>
      </w:pPr>
      <w:r w:rsidRPr="0077543A">
        <w:rPr>
          <w:b/>
        </w:rPr>
        <w:t>2005</w:t>
      </w:r>
      <w:r>
        <w:rPr>
          <w:b/>
        </w:rPr>
        <w:t>-2014</w:t>
      </w:r>
      <w:r>
        <w:t xml:space="preserve"> - </w:t>
      </w:r>
      <w:r w:rsidRPr="00517C72">
        <w:t>UK: South West, Ukraine: West</w:t>
      </w:r>
      <w:r>
        <w:t>;</w:t>
      </w:r>
    </w:p>
    <w:p w14:paraId="3F99D551" w14:textId="77777777" w:rsidR="0051635D" w:rsidRDefault="0051635D" w:rsidP="0051635D">
      <w:pPr>
        <w:pStyle w:val="Default"/>
        <w:ind w:left="720"/>
        <w:jc w:val="both"/>
      </w:pPr>
      <w:r w:rsidRPr="002741B9">
        <w:rPr>
          <w:b/>
        </w:rPr>
        <w:t>2007</w:t>
      </w:r>
      <w:r>
        <w:rPr>
          <w:b/>
        </w:rPr>
        <w:t>-2014</w:t>
      </w:r>
      <w:r>
        <w:t xml:space="preserve"> - </w:t>
      </w:r>
      <w:r w:rsidRPr="00517C72">
        <w:t>Spain: Valencia.</w:t>
      </w:r>
      <w:r>
        <w:t xml:space="preserve">  </w:t>
      </w:r>
    </w:p>
    <w:p w14:paraId="508D4366" w14:textId="4118EDE7" w:rsidR="00D84E0A" w:rsidRPr="00E2383E" w:rsidRDefault="00D84E0A" w:rsidP="00D84E0A">
      <w:pPr>
        <w:pageBreakBefore/>
        <w:jc w:val="center"/>
        <w:rPr>
          <w:b/>
          <w:sz w:val="26"/>
          <w:szCs w:val="26"/>
        </w:rPr>
      </w:pPr>
      <w:r>
        <w:rPr>
          <w:b/>
          <w:sz w:val="26"/>
          <w:szCs w:val="26"/>
        </w:rPr>
        <w:t>Addendum ‘</w:t>
      </w:r>
      <w:r w:rsidRPr="00E2383E">
        <w:rPr>
          <w:b/>
          <w:sz w:val="26"/>
          <w:szCs w:val="26"/>
        </w:rPr>
        <w:t>Analysis of the geographic variation</w:t>
      </w:r>
      <w:r>
        <w:rPr>
          <w:b/>
          <w:sz w:val="26"/>
          <w:szCs w:val="26"/>
        </w:rPr>
        <w:t>’</w:t>
      </w:r>
    </w:p>
    <w:p w14:paraId="565F7E9D" w14:textId="77777777" w:rsidR="00D84E0A" w:rsidRPr="00E2383E" w:rsidRDefault="00D84E0A" w:rsidP="00D84E0A">
      <w:r w:rsidRPr="00E2383E">
        <w:rPr>
          <w:szCs w:val="24"/>
        </w:rPr>
        <w:t>One of the task</w:t>
      </w:r>
      <w:r>
        <w:rPr>
          <w:szCs w:val="24"/>
        </w:rPr>
        <w:t>s</w:t>
      </w:r>
      <w:r w:rsidRPr="00E2383E">
        <w:rPr>
          <w:szCs w:val="24"/>
        </w:rPr>
        <w:t xml:space="preserve"> of the WP3 is aimed at investigating whether there are geographic variations in </w:t>
      </w:r>
      <w:r w:rsidRPr="00E2383E">
        <w:t>survival across Europe for selected EUROCAT congenital anomaly subgroups.</w:t>
      </w:r>
    </w:p>
    <w:p w14:paraId="28892FB8" w14:textId="77777777" w:rsidR="00D84E0A" w:rsidRPr="00E2383E" w:rsidRDefault="00D84E0A" w:rsidP="00D84E0A">
      <w:pPr>
        <w:autoSpaceDE w:val="0"/>
        <w:autoSpaceDN w:val="0"/>
        <w:adjustRightInd w:val="0"/>
        <w:spacing w:after="0" w:line="240" w:lineRule="auto"/>
        <w:jc w:val="both"/>
        <w:rPr>
          <w:iCs/>
        </w:rPr>
      </w:pPr>
      <w:r w:rsidRPr="00E2383E">
        <w:rPr>
          <w:iCs/>
        </w:rPr>
        <w:t>As individual data are not transmitted to the CRR it will not be possible to calculate risk indicators by Country or European area. For this reason we will evaluate geographic variation using the estimates produced at registry level.</w:t>
      </w:r>
    </w:p>
    <w:p w14:paraId="31F861CA" w14:textId="77777777" w:rsidR="00D84E0A" w:rsidRPr="00E2383E" w:rsidRDefault="00D84E0A" w:rsidP="00D84E0A">
      <w:pPr>
        <w:autoSpaceDE w:val="0"/>
        <w:autoSpaceDN w:val="0"/>
        <w:adjustRightInd w:val="0"/>
        <w:spacing w:after="0" w:line="240" w:lineRule="auto"/>
        <w:jc w:val="both"/>
        <w:rPr>
          <w:iCs/>
        </w:rPr>
      </w:pPr>
    </w:p>
    <w:p w14:paraId="20CC41D9" w14:textId="77777777" w:rsidR="00D84E0A" w:rsidRPr="00E2383E" w:rsidRDefault="00D84E0A" w:rsidP="00D84E0A">
      <w:pPr>
        <w:autoSpaceDE w:val="0"/>
        <w:autoSpaceDN w:val="0"/>
        <w:adjustRightInd w:val="0"/>
        <w:spacing w:after="0" w:line="240" w:lineRule="auto"/>
        <w:jc w:val="both"/>
      </w:pPr>
      <w:r w:rsidRPr="00E2383E">
        <w:rPr>
          <w:iCs/>
        </w:rPr>
        <w:t xml:space="preserve">The approaches we are going to use in order to provide information about </w:t>
      </w:r>
      <w:r w:rsidRPr="00E2383E">
        <w:t>geographic variations in survival in infants with congenital anomalies across Europe are briefly described below:</w:t>
      </w:r>
    </w:p>
    <w:p w14:paraId="5706F5E7" w14:textId="77777777" w:rsidR="00D84E0A" w:rsidRPr="00E2383E" w:rsidRDefault="00D84E0A" w:rsidP="00D84E0A">
      <w:pPr>
        <w:autoSpaceDE w:val="0"/>
        <w:autoSpaceDN w:val="0"/>
        <w:adjustRightInd w:val="0"/>
        <w:spacing w:after="0" w:line="240" w:lineRule="auto"/>
        <w:jc w:val="both"/>
      </w:pPr>
    </w:p>
    <w:p w14:paraId="4114711D" w14:textId="77777777" w:rsidR="00D84E0A" w:rsidRPr="00E2383E" w:rsidRDefault="00D84E0A" w:rsidP="00D84E0A">
      <w:pPr>
        <w:autoSpaceDE w:val="0"/>
        <w:autoSpaceDN w:val="0"/>
        <w:adjustRightInd w:val="0"/>
        <w:spacing w:after="0" w:line="240" w:lineRule="auto"/>
        <w:jc w:val="both"/>
        <w:rPr>
          <w:iCs/>
        </w:rPr>
      </w:pPr>
      <w:r>
        <w:t>1. E</w:t>
      </w:r>
      <w:r w:rsidRPr="00E2383E">
        <w:t>valuate whether there is variability of the survival indicators among the 21 participating registries. For this aim w</w:t>
      </w:r>
      <w:r w:rsidRPr="00E2383E">
        <w:rPr>
          <w:iCs/>
        </w:rPr>
        <w:t xml:space="preserve">e will </w:t>
      </w:r>
      <w:r w:rsidRPr="00E2383E">
        <w:rPr>
          <w:rFonts w:cs="Times New Roman"/>
        </w:rPr>
        <w:t>consider the between-registry heterogeneity (through the I</w:t>
      </w:r>
      <w:r w:rsidRPr="00E2383E">
        <w:rPr>
          <w:rFonts w:cs="Times New Roman"/>
          <w:vertAlign w:val="superscript"/>
        </w:rPr>
        <w:t xml:space="preserve">2 </w:t>
      </w:r>
      <w:r w:rsidRPr="00E2383E">
        <w:rPr>
          <w:rFonts w:cs="Times New Roman"/>
        </w:rPr>
        <w:t xml:space="preserve">statistic) produced for the pooled estimate in the </w:t>
      </w:r>
      <w:r w:rsidRPr="00E2383E">
        <w:rPr>
          <w:rFonts w:cs="AdvMINION-R"/>
        </w:rPr>
        <w:t>meta-analysis.</w:t>
      </w:r>
    </w:p>
    <w:p w14:paraId="48444957" w14:textId="55D77043" w:rsidR="00D84E0A" w:rsidRPr="00DC3BF8" w:rsidRDefault="00D84E0A" w:rsidP="00D84E0A">
      <w:pPr>
        <w:autoSpaceDE w:val="0"/>
        <w:autoSpaceDN w:val="0"/>
        <w:adjustRightInd w:val="0"/>
        <w:spacing w:after="0" w:line="240" w:lineRule="auto"/>
        <w:jc w:val="both"/>
        <w:rPr>
          <w:iCs/>
        </w:rPr>
      </w:pPr>
      <w:r w:rsidRPr="00E2383E">
        <w:rPr>
          <w:iCs/>
        </w:rPr>
        <w:t>Geographical differences will be evaluated by the analysis of indicators calculated by each registry. Both crude and adjusted risk indicators for risk factors will be used for this aim.</w:t>
      </w:r>
      <w:r w:rsidRPr="00DC3BF8">
        <w:rPr>
          <w:iCs/>
        </w:rPr>
        <w:t xml:space="preserve"> </w:t>
      </w:r>
    </w:p>
    <w:p w14:paraId="7EBE6658" w14:textId="77777777" w:rsidR="00D84E0A" w:rsidRPr="00DC3BF8" w:rsidRDefault="00D84E0A" w:rsidP="00D84E0A">
      <w:pPr>
        <w:autoSpaceDE w:val="0"/>
        <w:autoSpaceDN w:val="0"/>
        <w:adjustRightInd w:val="0"/>
        <w:spacing w:after="0" w:line="240" w:lineRule="auto"/>
        <w:jc w:val="both"/>
        <w:rPr>
          <w:iCs/>
        </w:rPr>
      </w:pPr>
    </w:p>
    <w:p w14:paraId="696932B4" w14:textId="73994AE4" w:rsidR="00D84E0A" w:rsidRPr="00277EE2" w:rsidRDefault="00D84E0A" w:rsidP="00D84E0A">
      <w:pPr>
        <w:jc w:val="both"/>
        <w:rPr>
          <w:iCs/>
        </w:rPr>
      </w:pPr>
      <w:r w:rsidRPr="0094344C">
        <w:rPr>
          <w:iCs/>
        </w:rPr>
        <w:t xml:space="preserve">2. </w:t>
      </w:r>
      <w:r w:rsidRPr="00277EE2">
        <w:t xml:space="preserve">Use information on risk factors to interpret the geographic variations. </w:t>
      </w:r>
      <w:r>
        <w:rPr>
          <w:rFonts w:cs="AdvMINION-R"/>
        </w:rPr>
        <w:t>G</w:t>
      </w:r>
      <w:r w:rsidRPr="00277EE2">
        <w:rPr>
          <w:rFonts w:cs="AdvMINION-R"/>
        </w:rPr>
        <w:t xml:space="preserve">eographic differences will be explored using the distribution of specific risk factors for the specific anomalies investigated. </w:t>
      </w:r>
      <w:r>
        <w:rPr>
          <w:rFonts w:cs="AdvMINION-R"/>
        </w:rPr>
        <w:t>M</w:t>
      </w:r>
      <w:r w:rsidRPr="00277EE2">
        <w:rPr>
          <w:rFonts w:cs="AdvMINION-R"/>
        </w:rPr>
        <w:t>odels can be fitted using the observed survival in each registry and the distribution of risk factors for the babies with anomalies in that registry</w:t>
      </w:r>
      <w:r>
        <w:rPr>
          <w:rFonts w:cs="AdvMINION-R"/>
        </w:rPr>
        <w:t xml:space="preserve"> </w:t>
      </w:r>
      <w:r w:rsidR="006B32AA">
        <w:rPr>
          <w:rFonts w:cs="AdvMINION-R"/>
        </w:rPr>
        <w:t>(Tables T 8A – T 8C – see page</w:t>
      </w:r>
      <w:r w:rsidR="009E1088">
        <w:rPr>
          <w:rFonts w:cs="AdvMINION-R"/>
        </w:rPr>
        <w:t>s</w:t>
      </w:r>
      <w:r w:rsidR="006B32AA">
        <w:rPr>
          <w:rFonts w:cs="AdvMINION-R"/>
        </w:rPr>
        <w:t xml:space="preserve"> 7</w:t>
      </w:r>
      <w:r w:rsidR="009E1088">
        <w:rPr>
          <w:rFonts w:cs="AdvMINION-R"/>
        </w:rPr>
        <w:t>-8</w:t>
      </w:r>
      <w:r>
        <w:rPr>
          <w:rFonts w:cs="AdvMINION-R"/>
        </w:rPr>
        <w:t>)</w:t>
      </w:r>
      <w:r w:rsidRPr="00277EE2">
        <w:rPr>
          <w:rFonts w:cs="AdvMINION-R"/>
        </w:rPr>
        <w:t xml:space="preserve">. </w:t>
      </w:r>
    </w:p>
    <w:p w14:paraId="03CB2399" w14:textId="77777777" w:rsidR="00D84E0A" w:rsidRPr="00DD7EFE" w:rsidRDefault="00D84E0A" w:rsidP="00D84E0A">
      <w:pPr>
        <w:autoSpaceDE w:val="0"/>
        <w:autoSpaceDN w:val="0"/>
        <w:adjustRightInd w:val="0"/>
        <w:spacing w:after="0" w:line="240" w:lineRule="auto"/>
        <w:jc w:val="both"/>
        <w:rPr>
          <w:iCs/>
        </w:rPr>
      </w:pPr>
    </w:p>
    <w:p w14:paraId="23214FE5" w14:textId="74B324AD" w:rsidR="00D84E0A" w:rsidRPr="00277EE2" w:rsidRDefault="00D84E0A" w:rsidP="00D84E0A">
      <w:pPr>
        <w:pStyle w:val="ListParagraph"/>
        <w:autoSpaceDE w:val="0"/>
        <w:autoSpaceDN w:val="0"/>
        <w:adjustRightInd w:val="0"/>
        <w:spacing w:after="0" w:line="240" w:lineRule="auto"/>
        <w:ind w:left="0"/>
        <w:jc w:val="both"/>
        <w:rPr>
          <w:iCs/>
        </w:rPr>
      </w:pPr>
      <w:r>
        <w:rPr>
          <w:iCs/>
        </w:rPr>
        <w:t xml:space="preserve">3. </w:t>
      </w:r>
      <w:r w:rsidRPr="00DD7EFE">
        <w:rPr>
          <w:iCs/>
        </w:rPr>
        <w:t>Evaluate the variability of TOTAL mortality given the observed mortality in children with congenital anomalies</w:t>
      </w:r>
      <w:r>
        <w:rPr>
          <w:iCs/>
        </w:rPr>
        <w:t>.</w:t>
      </w:r>
      <w:r w:rsidRPr="00277EE2">
        <w:rPr>
          <w:iCs/>
        </w:rPr>
        <w:t xml:space="preserve"> In order to contextualise and better interpret the results, as no controls are required for WP3, general information on mortality (e.g. neonatal mortality) will be collected (Tables T 7A – T 7B</w:t>
      </w:r>
      <w:r w:rsidR="00960AEB">
        <w:rPr>
          <w:iCs/>
        </w:rPr>
        <w:t xml:space="preserve"> </w:t>
      </w:r>
      <w:r w:rsidR="006B32AA">
        <w:rPr>
          <w:rFonts w:cs="AdvMINION-R"/>
        </w:rPr>
        <w:t>– see page</w:t>
      </w:r>
      <w:r w:rsidR="009E1088">
        <w:rPr>
          <w:rFonts w:cs="AdvMINION-R"/>
        </w:rPr>
        <w:t>s</w:t>
      </w:r>
      <w:r w:rsidR="006B32AA">
        <w:rPr>
          <w:rFonts w:cs="AdvMINION-R"/>
        </w:rPr>
        <w:t xml:space="preserve"> 7</w:t>
      </w:r>
      <w:r w:rsidR="009E1088">
        <w:rPr>
          <w:rFonts w:cs="AdvMINION-R"/>
        </w:rPr>
        <w:t>-8</w:t>
      </w:r>
      <w:r w:rsidRPr="00277EE2">
        <w:rPr>
          <w:iCs/>
        </w:rPr>
        <w:t>)</w:t>
      </w:r>
      <w:r>
        <w:rPr>
          <w:iCs/>
        </w:rPr>
        <w:t>.</w:t>
      </w:r>
    </w:p>
    <w:p w14:paraId="5002B738" w14:textId="77777777" w:rsidR="00D84E0A" w:rsidRPr="00DC3BF8" w:rsidRDefault="00D84E0A" w:rsidP="00D84E0A">
      <w:pPr>
        <w:autoSpaceDE w:val="0"/>
        <w:autoSpaceDN w:val="0"/>
        <w:adjustRightInd w:val="0"/>
        <w:spacing w:after="0" w:line="240" w:lineRule="auto"/>
        <w:jc w:val="both"/>
        <w:rPr>
          <w:iCs/>
        </w:rPr>
      </w:pPr>
    </w:p>
    <w:p w14:paraId="133BAD92" w14:textId="77777777" w:rsidR="00D84E0A" w:rsidRDefault="00D84E0A" w:rsidP="00D84E0A">
      <w:pPr>
        <w:autoSpaceDE w:val="0"/>
        <w:autoSpaceDN w:val="0"/>
        <w:adjustRightInd w:val="0"/>
        <w:spacing w:after="0" w:line="240" w:lineRule="auto"/>
        <w:jc w:val="both"/>
        <w:rPr>
          <w:iCs/>
        </w:rPr>
      </w:pPr>
      <w:r>
        <w:rPr>
          <w:iCs/>
        </w:rPr>
        <w:t>Additional and supplementary analyses will be performed:</w:t>
      </w:r>
    </w:p>
    <w:p w14:paraId="737E85CA" w14:textId="77777777" w:rsidR="00D84E0A" w:rsidRDefault="00D84E0A" w:rsidP="00D84E0A">
      <w:pPr>
        <w:autoSpaceDE w:val="0"/>
        <w:autoSpaceDN w:val="0"/>
        <w:adjustRightInd w:val="0"/>
        <w:spacing w:after="0" w:line="240" w:lineRule="auto"/>
        <w:jc w:val="both"/>
        <w:rPr>
          <w:iCs/>
        </w:rPr>
      </w:pPr>
    </w:p>
    <w:p w14:paraId="57DF88B9" w14:textId="77777777" w:rsidR="00D84E0A" w:rsidRPr="00E2383E" w:rsidRDefault="00D84E0A" w:rsidP="00D84E0A">
      <w:pPr>
        <w:autoSpaceDE w:val="0"/>
        <w:autoSpaceDN w:val="0"/>
        <w:adjustRightInd w:val="0"/>
        <w:spacing w:after="0" w:line="240" w:lineRule="auto"/>
        <w:jc w:val="both"/>
        <w:rPr>
          <w:rFonts w:cs="AdvMINION-R"/>
        </w:rPr>
      </w:pPr>
      <w:r>
        <w:rPr>
          <w:iCs/>
        </w:rPr>
        <w:t>a</w:t>
      </w:r>
      <w:r w:rsidRPr="00DC3BF8">
        <w:rPr>
          <w:iCs/>
        </w:rPr>
        <w:t xml:space="preserve">. </w:t>
      </w:r>
      <w:r>
        <w:rPr>
          <w:iCs/>
        </w:rPr>
        <w:t>P</w:t>
      </w:r>
      <w:r w:rsidRPr="00DC3BF8">
        <w:rPr>
          <w:iCs/>
        </w:rPr>
        <w:t xml:space="preserve">ooled estimates of the European areas (i.e. Northern, Western, Eastern, Southern) will be calculated by using the estimates calculated at registry level. </w:t>
      </w:r>
      <w:r w:rsidRPr="00DC3BF8">
        <w:rPr>
          <w:rFonts w:cs="AdvMINION-R"/>
        </w:rPr>
        <w:t>The WP3 team will combine estimates produced by each individual registry belonging to a specific European area by using a meta-analysis random effects model. The heterogeneity</w:t>
      </w:r>
      <w:r w:rsidRPr="00E2383E">
        <w:rPr>
          <w:rFonts w:cs="AdvMINION-R"/>
        </w:rPr>
        <w:t xml:space="preserve"> among estimates of the registries belonging to the same European area will be assessed through the I</w:t>
      </w:r>
      <w:r w:rsidRPr="00E2383E">
        <w:rPr>
          <w:rFonts w:cs="AdvMINION-R"/>
          <w:vertAlign w:val="superscript"/>
        </w:rPr>
        <w:t xml:space="preserve">2 </w:t>
      </w:r>
      <w:r w:rsidRPr="00E2383E">
        <w:rPr>
          <w:rFonts w:cs="AdvMINION-R"/>
        </w:rPr>
        <w:t>statistic.</w:t>
      </w:r>
    </w:p>
    <w:p w14:paraId="358D023D" w14:textId="77777777" w:rsidR="00D84E0A" w:rsidRDefault="00D84E0A" w:rsidP="00D84E0A">
      <w:pPr>
        <w:jc w:val="both"/>
      </w:pPr>
      <w:r>
        <w:rPr>
          <w:rFonts w:cs="AdvMINION-R"/>
        </w:rPr>
        <w:t xml:space="preserve">b. </w:t>
      </w:r>
      <w:r>
        <w:t xml:space="preserve">Specific statistical exploratory </w:t>
      </w:r>
      <w:r w:rsidRPr="00DD7EFE">
        <w:t>techniqu</w:t>
      </w:r>
      <w:r w:rsidRPr="00C63291">
        <w:t>es</w:t>
      </w:r>
      <w:r>
        <w:t xml:space="preserve"> can be used to identify </w:t>
      </w:r>
      <w:r w:rsidRPr="00C63291">
        <w:t>latent</w:t>
      </w:r>
      <w:r w:rsidRPr="00DD7EFE">
        <w:t xml:space="preserve"> </w:t>
      </w:r>
      <w:r>
        <w:t>information among the</w:t>
      </w:r>
      <w:r w:rsidRPr="00DD7EFE">
        <w:t xml:space="preserve"> results</w:t>
      </w:r>
      <w:r>
        <w:t xml:space="preserve"> produced by the WP3</w:t>
      </w:r>
      <w:r w:rsidRPr="00DD7EFE">
        <w:t xml:space="preserve">. </w:t>
      </w:r>
      <w:r>
        <w:t>For</w:t>
      </w:r>
      <w:r w:rsidRPr="00DD7EFE">
        <w:t xml:space="preserve"> this purpose, we </w:t>
      </w:r>
      <w:r>
        <w:t>could</w:t>
      </w:r>
      <w:r w:rsidRPr="00DD7EFE">
        <w:t>:</w:t>
      </w:r>
    </w:p>
    <w:p w14:paraId="7D9BC09D" w14:textId="77777777" w:rsidR="00D84E0A" w:rsidRPr="00DD7EFE" w:rsidRDefault="00D84E0A" w:rsidP="00D84E0A">
      <w:pPr>
        <w:autoSpaceDE w:val="0"/>
        <w:autoSpaceDN w:val="0"/>
        <w:adjustRightInd w:val="0"/>
        <w:jc w:val="both"/>
      </w:pPr>
      <w:r>
        <w:t>-</w:t>
      </w:r>
      <w:r w:rsidRPr="00DD7EFE">
        <w:t xml:space="preserve"> use cluster analysis to identify 3-4 groups of registries according to survival indicators related to all anomalies and subgroups. Results can give insights into registry similarities. </w:t>
      </w:r>
    </w:p>
    <w:p w14:paraId="5B393ACC" w14:textId="77777777" w:rsidR="00D84E0A" w:rsidRPr="00E2383E" w:rsidRDefault="00D84E0A" w:rsidP="00D84E0A">
      <w:pPr>
        <w:jc w:val="both"/>
      </w:pPr>
      <w:r>
        <w:t>-</w:t>
      </w:r>
      <w:r w:rsidRPr="00DD7EFE">
        <w:t xml:space="preserve"> group registries by defining 3-4 geographic areas </w:t>
      </w:r>
      <w:r w:rsidRPr="00DD7EFE">
        <w:rPr>
          <w:i/>
        </w:rPr>
        <w:t>a priori;</w:t>
      </w:r>
      <w:r w:rsidRPr="00DD7EFE">
        <w:t xml:space="preserve"> then we use random forest to characterize the areas in terms of survival indicators related to all anomalies and subgroups.</w:t>
      </w:r>
      <w:r>
        <w:t xml:space="preserve"> </w:t>
      </w:r>
      <w:r w:rsidRPr="00DD7EFE">
        <w:t>Upon model fitting, random Forest could help in defining indicators that best differentiate the areas</w:t>
      </w:r>
      <w:r>
        <w:t>.</w:t>
      </w:r>
    </w:p>
    <w:p w14:paraId="0B99519B" w14:textId="77777777" w:rsidR="0051635D" w:rsidRDefault="0051635D" w:rsidP="00E4596F">
      <w:pPr>
        <w:pStyle w:val="Default"/>
      </w:pPr>
    </w:p>
    <w:sectPr w:rsidR="0051635D" w:rsidSect="0051635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17D98" w16cid:durableId="1D76400D"/>
  <w16cid:commentId w16cid:paraId="765C1B10" w16cid:durableId="1D76400E"/>
  <w16cid:commentId w16cid:paraId="468735C4" w16cid:durableId="1D76400F"/>
  <w16cid:commentId w16cid:paraId="4C266AE8" w16cid:durableId="1D764010"/>
  <w16cid:commentId w16cid:paraId="78E023CA" w16cid:durableId="1D764011"/>
  <w16cid:commentId w16cid:paraId="49C9F099" w16cid:durableId="1D764012"/>
  <w16cid:commentId w16cid:paraId="631FECEE" w16cid:durableId="1D764013"/>
  <w16cid:commentId w16cid:paraId="5AD14E03" w16cid:durableId="1D764014"/>
  <w16cid:commentId w16cid:paraId="2AAAA3FB" w16cid:durableId="1D764015"/>
  <w16cid:commentId w16cid:paraId="6F619452" w16cid:durableId="1D764016"/>
  <w16cid:commentId w16cid:paraId="1B22BD2A" w16cid:durableId="1D764018"/>
  <w16cid:commentId w16cid:paraId="3C9DA5EC" w16cid:durableId="1D764019"/>
  <w16cid:commentId w16cid:paraId="510CE02E" w16cid:durableId="1D76401A"/>
  <w16cid:commentId w16cid:paraId="760121B2" w16cid:durableId="1D76401B"/>
  <w16cid:commentId w16cid:paraId="6077835A" w16cid:durableId="1D76401C"/>
  <w16cid:commentId w16cid:paraId="4F8315E7" w16cid:durableId="1D76401D"/>
  <w16cid:commentId w16cid:paraId="72EC0C2B" w16cid:durableId="1D76401E"/>
  <w16cid:commentId w16cid:paraId="649BB1E0" w16cid:durableId="1D76401F"/>
  <w16cid:commentId w16cid:paraId="5DF86510" w16cid:durableId="1D764021"/>
  <w16cid:commentId w16cid:paraId="1D4A10E0" w16cid:durableId="1D764022"/>
  <w16cid:commentId w16cid:paraId="3D7610BB" w16cid:durableId="1D764023"/>
  <w16cid:commentId w16cid:paraId="64751E0D" w16cid:durableId="1D764024"/>
  <w16cid:commentId w16cid:paraId="7C0EB8DA" w16cid:durableId="1D764025"/>
  <w16cid:commentId w16cid:paraId="4FBDCEE7" w16cid:durableId="1D764026"/>
  <w16cid:commentId w16cid:paraId="3FB74930" w16cid:durableId="1D764027"/>
  <w16cid:commentId w16cid:paraId="757F8509" w16cid:durableId="1D764028"/>
  <w16cid:commentId w16cid:paraId="381F98DD" w16cid:durableId="1D764029"/>
  <w16cid:commentId w16cid:paraId="1A308693" w16cid:durableId="1D76402A"/>
  <w16cid:commentId w16cid:paraId="52A77850" w16cid:durableId="1D76402B"/>
  <w16cid:commentId w16cid:paraId="7DBF76C4" w16cid:durableId="1D76402C"/>
  <w16cid:commentId w16cid:paraId="353C3803" w16cid:durableId="1D76402D"/>
  <w16cid:commentId w16cid:paraId="623D99D6" w16cid:durableId="1D76402E"/>
  <w16cid:commentId w16cid:paraId="7043A345" w16cid:durableId="1D76402F"/>
  <w16cid:commentId w16cid:paraId="6DDB89EC" w16cid:durableId="1D764030"/>
  <w16cid:commentId w16cid:paraId="1A470651" w16cid:durableId="1D764031"/>
  <w16cid:commentId w16cid:paraId="31CA1457" w16cid:durableId="1D764032"/>
  <w16cid:commentId w16cid:paraId="7B1326B8" w16cid:durableId="1D764033"/>
  <w16cid:commentId w16cid:paraId="0F4DB955" w16cid:durableId="1D764035"/>
  <w16cid:commentId w16cid:paraId="33CBA668" w16cid:durableId="1D764036"/>
  <w16cid:commentId w16cid:paraId="26BBA3EC" w16cid:durableId="1D764037"/>
  <w16cid:commentId w16cid:paraId="078C5ACC" w16cid:durableId="1D764038"/>
  <w16cid:commentId w16cid:paraId="2E83F138" w16cid:durableId="1D764039"/>
  <w16cid:commentId w16cid:paraId="52C486F1" w16cid:durableId="1D764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D770" w14:textId="77777777" w:rsidR="003A46B9" w:rsidRDefault="003A46B9" w:rsidP="00C0665B">
      <w:pPr>
        <w:spacing w:after="0" w:line="240" w:lineRule="auto"/>
      </w:pPr>
      <w:r>
        <w:separator/>
      </w:r>
    </w:p>
  </w:endnote>
  <w:endnote w:type="continuationSeparator" w:id="0">
    <w:p w14:paraId="38C4D5F9" w14:textId="77777777" w:rsidR="003A46B9" w:rsidRDefault="003A46B9" w:rsidP="00C0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ScalaLancetPro">
    <w:altName w:val="Yu Gothic UI"/>
    <w:panose1 w:val="00000000000000000000"/>
    <w:charset w:val="80"/>
    <w:family w:val="auto"/>
    <w:notTrueType/>
    <w:pitch w:val="default"/>
    <w:sig w:usb0="00000001" w:usb1="08070000" w:usb2="00000010" w:usb3="00000000" w:csb0="00020000" w:csb1="00000000"/>
  </w:font>
  <w:font w:name="AdvOTa9103878">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92612"/>
      <w:docPartObj>
        <w:docPartGallery w:val="Page Numbers (Bottom of Page)"/>
        <w:docPartUnique/>
      </w:docPartObj>
    </w:sdtPr>
    <w:sdtEndPr/>
    <w:sdtContent>
      <w:sdt>
        <w:sdtPr>
          <w:id w:val="-1769616900"/>
          <w:docPartObj>
            <w:docPartGallery w:val="Page Numbers (Top of Page)"/>
            <w:docPartUnique/>
          </w:docPartObj>
        </w:sdtPr>
        <w:sdtEndPr/>
        <w:sdtContent>
          <w:p w14:paraId="57568701" w14:textId="00ED2A6C" w:rsidR="00F54B72" w:rsidRDefault="00F54B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6B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6BA7">
              <w:rPr>
                <w:b/>
                <w:bCs/>
                <w:noProof/>
              </w:rPr>
              <w:t>22</w:t>
            </w:r>
            <w:r>
              <w:rPr>
                <w:b/>
                <w:bCs/>
                <w:sz w:val="24"/>
                <w:szCs w:val="24"/>
              </w:rPr>
              <w:fldChar w:fldCharType="end"/>
            </w:r>
          </w:p>
        </w:sdtContent>
      </w:sdt>
    </w:sdtContent>
  </w:sdt>
  <w:p w14:paraId="2D860CB4" w14:textId="77777777" w:rsidR="00F54B72" w:rsidRDefault="00F54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89195"/>
      <w:docPartObj>
        <w:docPartGallery w:val="Page Numbers (Bottom of Page)"/>
        <w:docPartUnique/>
      </w:docPartObj>
    </w:sdtPr>
    <w:sdtEndPr>
      <w:rPr>
        <w:noProof/>
      </w:rPr>
    </w:sdtEndPr>
    <w:sdtContent>
      <w:p w14:paraId="7015BFD1" w14:textId="2169F951" w:rsidR="003A46B9" w:rsidRDefault="003A46B9">
        <w:pPr>
          <w:pStyle w:val="Footer"/>
          <w:jc w:val="right"/>
        </w:pPr>
        <w:r>
          <w:fldChar w:fldCharType="begin"/>
        </w:r>
        <w:r>
          <w:instrText xml:space="preserve"> PAGE   \* MERGEFORMAT </w:instrText>
        </w:r>
        <w:r>
          <w:fldChar w:fldCharType="separate"/>
        </w:r>
        <w:r w:rsidR="00486BA7">
          <w:rPr>
            <w:noProof/>
          </w:rPr>
          <w:t>20</w:t>
        </w:r>
        <w:r>
          <w:rPr>
            <w:noProof/>
          </w:rPr>
          <w:fldChar w:fldCharType="end"/>
        </w:r>
      </w:p>
    </w:sdtContent>
  </w:sdt>
  <w:p w14:paraId="0D6CA672" w14:textId="77777777" w:rsidR="003A46B9" w:rsidRDefault="003A4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A1AEC" w14:textId="77777777" w:rsidR="003A46B9" w:rsidRDefault="003A46B9" w:rsidP="00C0665B">
      <w:pPr>
        <w:spacing w:after="0" w:line="240" w:lineRule="auto"/>
      </w:pPr>
      <w:r>
        <w:separator/>
      </w:r>
    </w:p>
  </w:footnote>
  <w:footnote w:type="continuationSeparator" w:id="0">
    <w:p w14:paraId="457A5E51" w14:textId="77777777" w:rsidR="003A46B9" w:rsidRDefault="003A46B9" w:rsidP="00C0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596C" w14:textId="77777777" w:rsidR="00F54B72" w:rsidRDefault="00F54B72">
    <w:pPr>
      <w:pStyle w:val="Header"/>
    </w:pPr>
    <w:r>
      <w:t>Version date 4</w:t>
    </w:r>
    <w:r w:rsidRPr="007A4551">
      <w:rPr>
        <w:vertAlign w:val="superscript"/>
      </w:rPr>
      <w:t>th</w:t>
    </w:r>
    <w:r>
      <w:t xml:space="preserve">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CB2E" w14:textId="1790C8A8" w:rsidR="003A46B9" w:rsidRDefault="003A46B9">
    <w:pPr>
      <w:pStyle w:val="Header"/>
    </w:pPr>
    <w:r>
      <w:t>WP3: Analysis plan final draft, 29</w:t>
    </w:r>
    <w:r w:rsidRPr="008C7996">
      <w:rPr>
        <w:vertAlign w:val="superscript"/>
      </w:rPr>
      <w:t>th</w:t>
    </w:r>
    <w:r>
      <w:t xml:space="preserve"> May 2018 </w:t>
    </w:r>
  </w:p>
  <w:p w14:paraId="666A8472" w14:textId="77777777" w:rsidR="003A46B9" w:rsidRDefault="003A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93"/>
    <w:multiLevelType w:val="hybridMultilevel"/>
    <w:tmpl w:val="05527D5A"/>
    <w:lvl w:ilvl="0" w:tplc="0922D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A76F1"/>
    <w:multiLevelType w:val="hybridMultilevel"/>
    <w:tmpl w:val="05527D5A"/>
    <w:lvl w:ilvl="0" w:tplc="0922D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9A44E8"/>
    <w:multiLevelType w:val="hybridMultilevel"/>
    <w:tmpl w:val="CAF48B1E"/>
    <w:lvl w:ilvl="0" w:tplc="B1A46D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354F31"/>
    <w:multiLevelType w:val="hybridMultilevel"/>
    <w:tmpl w:val="0CA2074A"/>
    <w:lvl w:ilvl="0" w:tplc="DB640716">
      <w:start w:val="1"/>
      <w:numFmt w:val="decimal"/>
      <w:lvlText w:val="%1)"/>
      <w:lvlJc w:val="left"/>
      <w:pPr>
        <w:ind w:left="1068" w:hanging="360"/>
      </w:pPr>
      <w:rPr>
        <w:rFonts w:hint="default"/>
        <w:b w:val="0"/>
        <w:sz w:val="22"/>
        <w:szCs w:val="22"/>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E3B1564"/>
    <w:multiLevelType w:val="hybridMultilevel"/>
    <w:tmpl w:val="1C2625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80073"/>
    <w:multiLevelType w:val="hybridMultilevel"/>
    <w:tmpl w:val="7CE4B660"/>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E925D5"/>
    <w:multiLevelType w:val="hybridMultilevel"/>
    <w:tmpl w:val="06FAF7AC"/>
    <w:lvl w:ilvl="0" w:tplc="0922D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963C25"/>
    <w:multiLevelType w:val="hybridMultilevel"/>
    <w:tmpl w:val="C6B4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F5E36"/>
    <w:multiLevelType w:val="hybridMultilevel"/>
    <w:tmpl w:val="05527D5A"/>
    <w:lvl w:ilvl="0" w:tplc="0922D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404D57"/>
    <w:multiLevelType w:val="hybridMultilevel"/>
    <w:tmpl w:val="BDE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86B1C"/>
    <w:multiLevelType w:val="hybridMultilevel"/>
    <w:tmpl w:val="B5C4C21A"/>
    <w:lvl w:ilvl="0" w:tplc="1420773C">
      <w:start w:val="1"/>
      <w:numFmt w:val="decimal"/>
      <w:lvlText w:val="%1)"/>
      <w:lvlJc w:val="left"/>
      <w:pPr>
        <w:ind w:left="1437" w:hanging="360"/>
      </w:pPr>
      <w:rPr>
        <w:rFonts w:eastAsiaTheme="minorHAnsi" w:hint="default"/>
        <w:sz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1E224752"/>
    <w:multiLevelType w:val="hybridMultilevel"/>
    <w:tmpl w:val="2D8CC1E8"/>
    <w:lvl w:ilvl="0" w:tplc="74507DE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0227627"/>
    <w:multiLevelType w:val="hybridMultilevel"/>
    <w:tmpl w:val="F294D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F1A63"/>
    <w:multiLevelType w:val="hybridMultilevel"/>
    <w:tmpl w:val="F294D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40F9A"/>
    <w:multiLevelType w:val="hybridMultilevel"/>
    <w:tmpl w:val="85AE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30A9D"/>
    <w:multiLevelType w:val="hybridMultilevel"/>
    <w:tmpl w:val="CAF48B1E"/>
    <w:lvl w:ilvl="0" w:tplc="B1A46D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5972A23"/>
    <w:multiLevelType w:val="hybridMultilevel"/>
    <w:tmpl w:val="600AF7AE"/>
    <w:lvl w:ilvl="0" w:tplc="1D9A16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75D25"/>
    <w:multiLevelType w:val="hybridMultilevel"/>
    <w:tmpl w:val="05527D5A"/>
    <w:lvl w:ilvl="0" w:tplc="0922D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802B1"/>
    <w:multiLevelType w:val="hybridMultilevel"/>
    <w:tmpl w:val="05527D5A"/>
    <w:lvl w:ilvl="0" w:tplc="0922D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AA675D2"/>
    <w:multiLevelType w:val="hybridMultilevel"/>
    <w:tmpl w:val="F294D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10F53"/>
    <w:multiLevelType w:val="hybridMultilevel"/>
    <w:tmpl w:val="9A60ED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95319D"/>
    <w:multiLevelType w:val="hybridMultilevel"/>
    <w:tmpl w:val="05527D5A"/>
    <w:lvl w:ilvl="0" w:tplc="0922D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1330D6"/>
    <w:multiLevelType w:val="hybridMultilevel"/>
    <w:tmpl w:val="F68C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55D5A"/>
    <w:multiLevelType w:val="hybridMultilevel"/>
    <w:tmpl w:val="CAF48B1E"/>
    <w:lvl w:ilvl="0" w:tplc="B1A46D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56C0200"/>
    <w:multiLevelType w:val="hybridMultilevel"/>
    <w:tmpl w:val="3A322308"/>
    <w:lvl w:ilvl="0" w:tplc="3D8C9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AB33B0"/>
    <w:multiLevelType w:val="hybridMultilevel"/>
    <w:tmpl w:val="5EEAA1CC"/>
    <w:lvl w:ilvl="0" w:tplc="8D486FE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20192"/>
    <w:multiLevelType w:val="hybridMultilevel"/>
    <w:tmpl w:val="859C1B2E"/>
    <w:lvl w:ilvl="0" w:tplc="0922D6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0"/>
  </w:num>
  <w:num w:numId="5">
    <w:abstractNumId w:val="6"/>
  </w:num>
  <w:num w:numId="6">
    <w:abstractNumId w:val="24"/>
  </w:num>
  <w:num w:numId="7">
    <w:abstractNumId w:val="20"/>
  </w:num>
  <w:num w:numId="8">
    <w:abstractNumId w:val="7"/>
  </w:num>
  <w:num w:numId="9">
    <w:abstractNumId w:val="3"/>
  </w:num>
  <w:num w:numId="10">
    <w:abstractNumId w:val="21"/>
  </w:num>
  <w:num w:numId="11">
    <w:abstractNumId w:val="26"/>
  </w:num>
  <w:num w:numId="12">
    <w:abstractNumId w:val="2"/>
  </w:num>
  <w:num w:numId="13">
    <w:abstractNumId w:val="15"/>
  </w:num>
  <w:num w:numId="14">
    <w:abstractNumId w:val="23"/>
  </w:num>
  <w:num w:numId="15">
    <w:abstractNumId w:val="11"/>
  </w:num>
  <w:num w:numId="16">
    <w:abstractNumId w:val="18"/>
  </w:num>
  <w:num w:numId="17">
    <w:abstractNumId w:val="8"/>
  </w:num>
  <w:num w:numId="18">
    <w:abstractNumId w:val="1"/>
  </w:num>
  <w:num w:numId="19">
    <w:abstractNumId w:val="13"/>
  </w:num>
  <w:num w:numId="20">
    <w:abstractNumId w:val="19"/>
  </w:num>
  <w:num w:numId="21">
    <w:abstractNumId w:val="12"/>
  </w:num>
  <w:num w:numId="22">
    <w:abstractNumId w:val="0"/>
  </w:num>
  <w:num w:numId="23">
    <w:abstractNumId w:val="14"/>
  </w:num>
  <w:num w:numId="24">
    <w:abstractNumId w:val="25"/>
  </w:num>
  <w:num w:numId="25">
    <w:abstractNumId w:val="9"/>
  </w:num>
  <w:num w:numId="26">
    <w:abstractNumId w:val="22"/>
  </w:num>
  <w:num w:numId="2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9C"/>
    <w:rsid w:val="00000C85"/>
    <w:rsid w:val="00011750"/>
    <w:rsid w:val="00014FB5"/>
    <w:rsid w:val="0002034B"/>
    <w:rsid w:val="00020CAF"/>
    <w:rsid w:val="00023230"/>
    <w:rsid w:val="00024C47"/>
    <w:rsid w:val="000255C8"/>
    <w:rsid w:val="00027EEF"/>
    <w:rsid w:val="0003146A"/>
    <w:rsid w:val="00032BB8"/>
    <w:rsid w:val="00033431"/>
    <w:rsid w:val="00034D17"/>
    <w:rsid w:val="000378D2"/>
    <w:rsid w:val="00037FD1"/>
    <w:rsid w:val="000409BA"/>
    <w:rsid w:val="0004226D"/>
    <w:rsid w:val="00043139"/>
    <w:rsid w:val="00057764"/>
    <w:rsid w:val="000662A3"/>
    <w:rsid w:val="00071678"/>
    <w:rsid w:val="00077898"/>
    <w:rsid w:val="00081818"/>
    <w:rsid w:val="00081E19"/>
    <w:rsid w:val="00085817"/>
    <w:rsid w:val="00086230"/>
    <w:rsid w:val="00092FC4"/>
    <w:rsid w:val="00095FCA"/>
    <w:rsid w:val="000A3510"/>
    <w:rsid w:val="000B0091"/>
    <w:rsid w:val="000B1F55"/>
    <w:rsid w:val="000B2A35"/>
    <w:rsid w:val="000B3C3D"/>
    <w:rsid w:val="000C0E90"/>
    <w:rsid w:val="000C2623"/>
    <w:rsid w:val="000C2A48"/>
    <w:rsid w:val="000D2687"/>
    <w:rsid w:val="000D325F"/>
    <w:rsid w:val="000E3A1D"/>
    <w:rsid w:val="000E5CAB"/>
    <w:rsid w:val="00100655"/>
    <w:rsid w:val="00100B65"/>
    <w:rsid w:val="00102485"/>
    <w:rsid w:val="00105414"/>
    <w:rsid w:val="00105A5A"/>
    <w:rsid w:val="001102FD"/>
    <w:rsid w:val="00111579"/>
    <w:rsid w:val="00111E15"/>
    <w:rsid w:val="00111E39"/>
    <w:rsid w:val="00111F8A"/>
    <w:rsid w:val="0011359D"/>
    <w:rsid w:val="0011648B"/>
    <w:rsid w:val="00121CC3"/>
    <w:rsid w:val="00125431"/>
    <w:rsid w:val="00131576"/>
    <w:rsid w:val="00136785"/>
    <w:rsid w:val="001408AE"/>
    <w:rsid w:val="00141204"/>
    <w:rsid w:val="00144940"/>
    <w:rsid w:val="00153100"/>
    <w:rsid w:val="001551C4"/>
    <w:rsid w:val="00155C41"/>
    <w:rsid w:val="0016292C"/>
    <w:rsid w:val="001642C0"/>
    <w:rsid w:val="00173D6C"/>
    <w:rsid w:val="00175E40"/>
    <w:rsid w:val="001775A7"/>
    <w:rsid w:val="001804C0"/>
    <w:rsid w:val="00182AE4"/>
    <w:rsid w:val="001836BF"/>
    <w:rsid w:val="001837DF"/>
    <w:rsid w:val="001951DD"/>
    <w:rsid w:val="001A0B22"/>
    <w:rsid w:val="001A5B00"/>
    <w:rsid w:val="001B3ED9"/>
    <w:rsid w:val="001C03D8"/>
    <w:rsid w:val="001D03AE"/>
    <w:rsid w:val="001D1FA4"/>
    <w:rsid w:val="001D1FE0"/>
    <w:rsid w:val="001D6BDB"/>
    <w:rsid w:val="001E06E4"/>
    <w:rsid w:val="001E0920"/>
    <w:rsid w:val="001E37C1"/>
    <w:rsid w:val="001E3DD7"/>
    <w:rsid w:val="001F2D4F"/>
    <w:rsid w:val="001F5544"/>
    <w:rsid w:val="001F7643"/>
    <w:rsid w:val="00201EE2"/>
    <w:rsid w:val="00207115"/>
    <w:rsid w:val="00207C3C"/>
    <w:rsid w:val="0021156D"/>
    <w:rsid w:val="0021538A"/>
    <w:rsid w:val="00224426"/>
    <w:rsid w:val="00225E76"/>
    <w:rsid w:val="002345CD"/>
    <w:rsid w:val="00234A9F"/>
    <w:rsid w:val="00234D5B"/>
    <w:rsid w:val="00235327"/>
    <w:rsid w:val="00240010"/>
    <w:rsid w:val="00240A8A"/>
    <w:rsid w:val="00244CFB"/>
    <w:rsid w:val="00247A8F"/>
    <w:rsid w:val="00253BD6"/>
    <w:rsid w:val="002569F9"/>
    <w:rsid w:val="00263844"/>
    <w:rsid w:val="00266DFB"/>
    <w:rsid w:val="002741B9"/>
    <w:rsid w:val="00275CA1"/>
    <w:rsid w:val="00277EE2"/>
    <w:rsid w:val="00281EE5"/>
    <w:rsid w:val="00285BEC"/>
    <w:rsid w:val="0028638C"/>
    <w:rsid w:val="00290370"/>
    <w:rsid w:val="00292FB8"/>
    <w:rsid w:val="0029549E"/>
    <w:rsid w:val="002A2688"/>
    <w:rsid w:val="002A6EEB"/>
    <w:rsid w:val="002A7A6B"/>
    <w:rsid w:val="002A7D4F"/>
    <w:rsid w:val="002B0002"/>
    <w:rsid w:val="002B05B1"/>
    <w:rsid w:val="002B2327"/>
    <w:rsid w:val="002C0B96"/>
    <w:rsid w:val="002C1CFD"/>
    <w:rsid w:val="002C41FC"/>
    <w:rsid w:val="002C53A9"/>
    <w:rsid w:val="002D1164"/>
    <w:rsid w:val="002D1DE0"/>
    <w:rsid w:val="002D572E"/>
    <w:rsid w:val="002E132E"/>
    <w:rsid w:val="002E46B3"/>
    <w:rsid w:val="002E7A75"/>
    <w:rsid w:val="002F7335"/>
    <w:rsid w:val="00305719"/>
    <w:rsid w:val="003057A2"/>
    <w:rsid w:val="00306663"/>
    <w:rsid w:val="00306D74"/>
    <w:rsid w:val="003071D3"/>
    <w:rsid w:val="003142CD"/>
    <w:rsid w:val="00314C8C"/>
    <w:rsid w:val="003158C8"/>
    <w:rsid w:val="00316062"/>
    <w:rsid w:val="00320988"/>
    <w:rsid w:val="00324566"/>
    <w:rsid w:val="00325777"/>
    <w:rsid w:val="0033237D"/>
    <w:rsid w:val="00336010"/>
    <w:rsid w:val="00336829"/>
    <w:rsid w:val="0033770B"/>
    <w:rsid w:val="003437DC"/>
    <w:rsid w:val="00343DBD"/>
    <w:rsid w:val="0034410E"/>
    <w:rsid w:val="00344C5F"/>
    <w:rsid w:val="00356474"/>
    <w:rsid w:val="003568E1"/>
    <w:rsid w:val="00367631"/>
    <w:rsid w:val="00376196"/>
    <w:rsid w:val="00383273"/>
    <w:rsid w:val="00384F62"/>
    <w:rsid w:val="003855C2"/>
    <w:rsid w:val="0039201D"/>
    <w:rsid w:val="003927CA"/>
    <w:rsid w:val="0039760F"/>
    <w:rsid w:val="003A46B9"/>
    <w:rsid w:val="003B205E"/>
    <w:rsid w:val="003B249C"/>
    <w:rsid w:val="003B6881"/>
    <w:rsid w:val="003C2D66"/>
    <w:rsid w:val="003C615C"/>
    <w:rsid w:val="003C72B3"/>
    <w:rsid w:val="003D309E"/>
    <w:rsid w:val="003D354D"/>
    <w:rsid w:val="003D5A77"/>
    <w:rsid w:val="003D5B38"/>
    <w:rsid w:val="003D7DBA"/>
    <w:rsid w:val="003E052E"/>
    <w:rsid w:val="003E2FE1"/>
    <w:rsid w:val="003E6F9B"/>
    <w:rsid w:val="003F01BC"/>
    <w:rsid w:val="003F5CF0"/>
    <w:rsid w:val="0040017E"/>
    <w:rsid w:val="004030CA"/>
    <w:rsid w:val="004037F8"/>
    <w:rsid w:val="00407534"/>
    <w:rsid w:val="00410205"/>
    <w:rsid w:val="00412C31"/>
    <w:rsid w:val="00416816"/>
    <w:rsid w:val="0042690E"/>
    <w:rsid w:val="00433B3C"/>
    <w:rsid w:val="0043431D"/>
    <w:rsid w:val="00442E93"/>
    <w:rsid w:val="00445B38"/>
    <w:rsid w:val="004460B6"/>
    <w:rsid w:val="00450540"/>
    <w:rsid w:val="00453462"/>
    <w:rsid w:val="00456DFE"/>
    <w:rsid w:val="00460744"/>
    <w:rsid w:val="004723B3"/>
    <w:rsid w:val="00475B45"/>
    <w:rsid w:val="00486BA7"/>
    <w:rsid w:val="00487A59"/>
    <w:rsid w:val="004909E7"/>
    <w:rsid w:val="004B56D4"/>
    <w:rsid w:val="004B5848"/>
    <w:rsid w:val="004C0EB4"/>
    <w:rsid w:val="004C3E99"/>
    <w:rsid w:val="004C64B3"/>
    <w:rsid w:val="004C6C4D"/>
    <w:rsid w:val="004D0750"/>
    <w:rsid w:val="004E281A"/>
    <w:rsid w:val="004E3B39"/>
    <w:rsid w:val="004F3DB8"/>
    <w:rsid w:val="004F5352"/>
    <w:rsid w:val="0050042A"/>
    <w:rsid w:val="00502F5D"/>
    <w:rsid w:val="00503864"/>
    <w:rsid w:val="00503D62"/>
    <w:rsid w:val="00505422"/>
    <w:rsid w:val="00507478"/>
    <w:rsid w:val="005111E7"/>
    <w:rsid w:val="00512309"/>
    <w:rsid w:val="0051526C"/>
    <w:rsid w:val="0051564F"/>
    <w:rsid w:val="00515930"/>
    <w:rsid w:val="0051635D"/>
    <w:rsid w:val="00522E49"/>
    <w:rsid w:val="00524D76"/>
    <w:rsid w:val="00532B30"/>
    <w:rsid w:val="00541EC1"/>
    <w:rsid w:val="005525BA"/>
    <w:rsid w:val="00557BBA"/>
    <w:rsid w:val="005659D2"/>
    <w:rsid w:val="00565A45"/>
    <w:rsid w:val="00566865"/>
    <w:rsid w:val="00573D31"/>
    <w:rsid w:val="00575931"/>
    <w:rsid w:val="0057622C"/>
    <w:rsid w:val="00576ADF"/>
    <w:rsid w:val="00576E2D"/>
    <w:rsid w:val="00582522"/>
    <w:rsid w:val="00582DEB"/>
    <w:rsid w:val="00585602"/>
    <w:rsid w:val="0058713C"/>
    <w:rsid w:val="00593864"/>
    <w:rsid w:val="005951BF"/>
    <w:rsid w:val="00595A35"/>
    <w:rsid w:val="00595C2A"/>
    <w:rsid w:val="005973BD"/>
    <w:rsid w:val="005A0D31"/>
    <w:rsid w:val="005A10AF"/>
    <w:rsid w:val="005A412D"/>
    <w:rsid w:val="005A7C54"/>
    <w:rsid w:val="005A7DE0"/>
    <w:rsid w:val="005B19D5"/>
    <w:rsid w:val="005B1DB7"/>
    <w:rsid w:val="005B561B"/>
    <w:rsid w:val="005B58D7"/>
    <w:rsid w:val="005B59D8"/>
    <w:rsid w:val="005B6833"/>
    <w:rsid w:val="005B6E68"/>
    <w:rsid w:val="005C54C3"/>
    <w:rsid w:val="005C6F97"/>
    <w:rsid w:val="005D15D8"/>
    <w:rsid w:val="005D1C9C"/>
    <w:rsid w:val="005D452E"/>
    <w:rsid w:val="005D586C"/>
    <w:rsid w:val="005E0FC2"/>
    <w:rsid w:val="005E279B"/>
    <w:rsid w:val="005E2F0A"/>
    <w:rsid w:val="005E53EE"/>
    <w:rsid w:val="005E57E9"/>
    <w:rsid w:val="005F0882"/>
    <w:rsid w:val="005F0F52"/>
    <w:rsid w:val="00607732"/>
    <w:rsid w:val="00607983"/>
    <w:rsid w:val="006123AB"/>
    <w:rsid w:val="006215D7"/>
    <w:rsid w:val="0062175F"/>
    <w:rsid w:val="00622BB7"/>
    <w:rsid w:val="00625BAB"/>
    <w:rsid w:val="00635058"/>
    <w:rsid w:val="00641DAB"/>
    <w:rsid w:val="00644441"/>
    <w:rsid w:val="00646B99"/>
    <w:rsid w:val="00650DD1"/>
    <w:rsid w:val="00651339"/>
    <w:rsid w:val="006553F1"/>
    <w:rsid w:val="006631B7"/>
    <w:rsid w:val="00663E49"/>
    <w:rsid w:val="00664361"/>
    <w:rsid w:val="00664F5D"/>
    <w:rsid w:val="00665B75"/>
    <w:rsid w:val="00672A3A"/>
    <w:rsid w:val="00672A73"/>
    <w:rsid w:val="006734F8"/>
    <w:rsid w:val="00682469"/>
    <w:rsid w:val="00683270"/>
    <w:rsid w:val="0068448C"/>
    <w:rsid w:val="00684D8C"/>
    <w:rsid w:val="00687557"/>
    <w:rsid w:val="00687DB4"/>
    <w:rsid w:val="006910C2"/>
    <w:rsid w:val="00691360"/>
    <w:rsid w:val="00693317"/>
    <w:rsid w:val="00694EE7"/>
    <w:rsid w:val="00697E15"/>
    <w:rsid w:val="006B2713"/>
    <w:rsid w:val="006B32AA"/>
    <w:rsid w:val="006B779C"/>
    <w:rsid w:val="006D31F0"/>
    <w:rsid w:val="006E3A8C"/>
    <w:rsid w:val="006E62D3"/>
    <w:rsid w:val="006E6625"/>
    <w:rsid w:val="006F075E"/>
    <w:rsid w:val="006F1E37"/>
    <w:rsid w:val="006F3259"/>
    <w:rsid w:val="006F7937"/>
    <w:rsid w:val="0070000A"/>
    <w:rsid w:val="007014A2"/>
    <w:rsid w:val="00702526"/>
    <w:rsid w:val="007027F2"/>
    <w:rsid w:val="007053F4"/>
    <w:rsid w:val="00705536"/>
    <w:rsid w:val="00705DE7"/>
    <w:rsid w:val="00710BD0"/>
    <w:rsid w:val="0071606D"/>
    <w:rsid w:val="00720374"/>
    <w:rsid w:val="00724D1E"/>
    <w:rsid w:val="00733279"/>
    <w:rsid w:val="0073563E"/>
    <w:rsid w:val="0074601B"/>
    <w:rsid w:val="0075306E"/>
    <w:rsid w:val="00755A05"/>
    <w:rsid w:val="00760ACB"/>
    <w:rsid w:val="007639A7"/>
    <w:rsid w:val="007653FF"/>
    <w:rsid w:val="00767711"/>
    <w:rsid w:val="007751CC"/>
    <w:rsid w:val="0077543A"/>
    <w:rsid w:val="00781A49"/>
    <w:rsid w:val="00781FA3"/>
    <w:rsid w:val="00784158"/>
    <w:rsid w:val="00794681"/>
    <w:rsid w:val="00797165"/>
    <w:rsid w:val="007A5D6A"/>
    <w:rsid w:val="007A65CA"/>
    <w:rsid w:val="007A6974"/>
    <w:rsid w:val="007B0C8B"/>
    <w:rsid w:val="007B1B29"/>
    <w:rsid w:val="007B3AA4"/>
    <w:rsid w:val="007C0ACB"/>
    <w:rsid w:val="007C3107"/>
    <w:rsid w:val="007D1B96"/>
    <w:rsid w:val="007D3635"/>
    <w:rsid w:val="007D45F6"/>
    <w:rsid w:val="007D50BA"/>
    <w:rsid w:val="007D7AB2"/>
    <w:rsid w:val="007E0B4A"/>
    <w:rsid w:val="007E0D06"/>
    <w:rsid w:val="007E52AF"/>
    <w:rsid w:val="007F0501"/>
    <w:rsid w:val="007F4DC6"/>
    <w:rsid w:val="007F554D"/>
    <w:rsid w:val="0080275E"/>
    <w:rsid w:val="0080674D"/>
    <w:rsid w:val="00814BD4"/>
    <w:rsid w:val="00816480"/>
    <w:rsid w:val="00820A5D"/>
    <w:rsid w:val="00820D03"/>
    <w:rsid w:val="008215DD"/>
    <w:rsid w:val="00821648"/>
    <w:rsid w:val="008235F4"/>
    <w:rsid w:val="0082504E"/>
    <w:rsid w:val="0082719B"/>
    <w:rsid w:val="008301FC"/>
    <w:rsid w:val="00830D19"/>
    <w:rsid w:val="00836123"/>
    <w:rsid w:val="00836B81"/>
    <w:rsid w:val="00842740"/>
    <w:rsid w:val="008460BF"/>
    <w:rsid w:val="00847A4A"/>
    <w:rsid w:val="008508DD"/>
    <w:rsid w:val="00854DAD"/>
    <w:rsid w:val="00855DDD"/>
    <w:rsid w:val="00856889"/>
    <w:rsid w:val="00861413"/>
    <w:rsid w:val="00866FFF"/>
    <w:rsid w:val="0087462E"/>
    <w:rsid w:val="00874A3F"/>
    <w:rsid w:val="008771F6"/>
    <w:rsid w:val="00880B27"/>
    <w:rsid w:val="008823F8"/>
    <w:rsid w:val="0088441B"/>
    <w:rsid w:val="00884465"/>
    <w:rsid w:val="00890B93"/>
    <w:rsid w:val="00891095"/>
    <w:rsid w:val="0089446A"/>
    <w:rsid w:val="00896170"/>
    <w:rsid w:val="008A116D"/>
    <w:rsid w:val="008A3F60"/>
    <w:rsid w:val="008A6814"/>
    <w:rsid w:val="008A6D43"/>
    <w:rsid w:val="008B53E6"/>
    <w:rsid w:val="008B5B79"/>
    <w:rsid w:val="008C2672"/>
    <w:rsid w:val="008C43E6"/>
    <w:rsid w:val="008C44CB"/>
    <w:rsid w:val="008C5796"/>
    <w:rsid w:val="008C5D0F"/>
    <w:rsid w:val="008C7996"/>
    <w:rsid w:val="008E06CE"/>
    <w:rsid w:val="008E213D"/>
    <w:rsid w:val="008E4182"/>
    <w:rsid w:val="008E4798"/>
    <w:rsid w:val="008F6196"/>
    <w:rsid w:val="00902E70"/>
    <w:rsid w:val="009059BD"/>
    <w:rsid w:val="00905C75"/>
    <w:rsid w:val="009136BB"/>
    <w:rsid w:val="00914A2B"/>
    <w:rsid w:val="00914CF2"/>
    <w:rsid w:val="0091777C"/>
    <w:rsid w:val="00931234"/>
    <w:rsid w:val="00931488"/>
    <w:rsid w:val="0093173F"/>
    <w:rsid w:val="00932A8F"/>
    <w:rsid w:val="0093438F"/>
    <w:rsid w:val="0094344C"/>
    <w:rsid w:val="00947824"/>
    <w:rsid w:val="009503A6"/>
    <w:rsid w:val="00950BF0"/>
    <w:rsid w:val="00950FBA"/>
    <w:rsid w:val="00955C63"/>
    <w:rsid w:val="00955E5C"/>
    <w:rsid w:val="00960AEB"/>
    <w:rsid w:val="00965B6F"/>
    <w:rsid w:val="00967FE7"/>
    <w:rsid w:val="00972351"/>
    <w:rsid w:val="00972E48"/>
    <w:rsid w:val="00983F6D"/>
    <w:rsid w:val="00987456"/>
    <w:rsid w:val="00993162"/>
    <w:rsid w:val="00994310"/>
    <w:rsid w:val="009A2A3E"/>
    <w:rsid w:val="009A7B9E"/>
    <w:rsid w:val="009A7D21"/>
    <w:rsid w:val="009B0C03"/>
    <w:rsid w:val="009B41F9"/>
    <w:rsid w:val="009C4A09"/>
    <w:rsid w:val="009C4A2F"/>
    <w:rsid w:val="009D5FA0"/>
    <w:rsid w:val="009E1088"/>
    <w:rsid w:val="009E5AF4"/>
    <w:rsid w:val="009F1428"/>
    <w:rsid w:val="009F73EE"/>
    <w:rsid w:val="009F7876"/>
    <w:rsid w:val="00A0022C"/>
    <w:rsid w:val="00A14551"/>
    <w:rsid w:val="00A14D0A"/>
    <w:rsid w:val="00A17CE1"/>
    <w:rsid w:val="00A236DB"/>
    <w:rsid w:val="00A23709"/>
    <w:rsid w:val="00A248F9"/>
    <w:rsid w:val="00A25FA1"/>
    <w:rsid w:val="00A26486"/>
    <w:rsid w:val="00A26DC3"/>
    <w:rsid w:val="00A26FA5"/>
    <w:rsid w:val="00A279A2"/>
    <w:rsid w:val="00A316A9"/>
    <w:rsid w:val="00A33073"/>
    <w:rsid w:val="00A342A3"/>
    <w:rsid w:val="00A3452E"/>
    <w:rsid w:val="00A350B5"/>
    <w:rsid w:val="00A3546D"/>
    <w:rsid w:val="00A4604D"/>
    <w:rsid w:val="00A472DF"/>
    <w:rsid w:val="00A47C50"/>
    <w:rsid w:val="00A617F8"/>
    <w:rsid w:val="00A63C3B"/>
    <w:rsid w:val="00A648EF"/>
    <w:rsid w:val="00A64B68"/>
    <w:rsid w:val="00A735CD"/>
    <w:rsid w:val="00A74D64"/>
    <w:rsid w:val="00A83E95"/>
    <w:rsid w:val="00A9614A"/>
    <w:rsid w:val="00A97604"/>
    <w:rsid w:val="00AA1539"/>
    <w:rsid w:val="00AA4B22"/>
    <w:rsid w:val="00AA69B7"/>
    <w:rsid w:val="00AA7702"/>
    <w:rsid w:val="00AA7874"/>
    <w:rsid w:val="00AA7DE1"/>
    <w:rsid w:val="00AB031C"/>
    <w:rsid w:val="00AB4C3E"/>
    <w:rsid w:val="00AB7D7D"/>
    <w:rsid w:val="00AC2342"/>
    <w:rsid w:val="00AC36BD"/>
    <w:rsid w:val="00AC45F1"/>
    <w:rsid w:val="00AD01BA"/>
    <w:rsid w:val="00AD0BD6"/>
    <w:rsid w:val="00AD36D3"/>
    <w:rsid w:val="00AD7694"/>
    <w:rsid w:val="00AE4854"/>
    <w:rsid w:val="00AF109D"/>
    <w:rsid w:val="00AF2C82"/>
    <w:rsid w:val="00AF409C"/>
    <w:rsid w:val="00AF41F4"/>
    <w:rsid w:val="00AF4416"/>
    <w:rsid w:val="00B06B25"/>
    <w:rsid w:val="00B06FFB"/>
    <w:rsid w:val="00B0700D"/>
    <w:rsid w:val="00B14D63"/>
    <w:rsid w:val="00B2239A"/>
    <w:rsid w:val="00B23443"/>
    <w:rsid w:val="00B23B3E"/>
    <w:rsid w:val="00B24463"/>
    <w:rsid w:val="00B30044"/>
    <w:rsid w:val="00B370DC"/>
    <w:rsid w:val="00B448F5"/>
    <w:rsid w:val="00B44D7B"/>
    <w:rsid w:val="00B450C3"/>
    <w:rsid w:val="00B501A7"/>
    <w:rsid w:val="00B66E63"/>
    <w:rsid w:val="00B71403"/>
    <w:rsid w:val="00B723F6"/>
    <w:rsid w:val="00B74325"/>
    <w:rsid w:val="00B800FE"/>
    <w:rsid w:val="00B80ABC"/>
    <w:rsid w:val="00B84FD6"/>
    <w:rsid w:val="00B8600E"/>
    <w:rsid w:val="00B87B4E"/>
    <w:rsid w:val="00B90718"/>
    <w:rsid w:val="00B90722"/>
    <w:rsid w:val="00B91C23"/>
    <w:rsid w:val="00B942D8"/>
    <w:rsid w:val="00B95E40"/>
    <w:rsid w:val="00BA2D09"/>
    <w:rsid w:val="00BA6E5D"/>
    <w:rsid w:val="00BB194F"/>
    <w:rsid w:val="00BB49F6"/>
    <w:rsid w:val="00BC065A"/>
    <w:rsid w:val="00BC3031"/>
    <w:rsid w:val="00BC7E3A"/>
    <w:rsid w:val="00BD0A27"/>
    <w:rsid w:val="00BD4741"/>
    <w:rsid w:val="00BD66DC"/>
    <w:rsid w:val="00BD72D3"/>
    <w:rsid w:val="00BE0688"/>
    <w:rsid w:val="00BE0F06"/>
    <w:rsid w:val="00BE1226"/>
    <w:rsid w:val="00BE1350"/>
    <w:rsid w:val="00BE3C46"/>
    <w:rsid w:val="00BF51AE"/>
    <w:rsid w:val="00C009B8"/>
    <w:rsid w:val="00C0665B"/>
    <w:rsid w:val="00C07991"/>
    <w:rsid w:val="00C11524"/>
    <w:rsid w:val="00C12E1C"/>
    <w:rsid w:val="00C14149"/>
    <w:rsid w:val="00C16DE9"/>
    <w:rsid w:val="00C272A0"/>
    <w:rsid w:val="00C42CD9"/>
    <w:rsid w:val="00C432D2"/>
    <w:rsid w:val="00C450FB"/>
    <w:rsid w:val="00C464C1"/>
    <w:rsid w:val="00C46FD2"/>
    <w:rsid w:val="00C537C8"/>
    <w:rsid w:val="00C5630E"/>
    <w:rsid w:val="00C57161"/>
    <w:rsid w:val="00C5728E"/>
    <w:rsid w:val="00C60CC2"/>
    <w:rsid w:val="00C63291"/>
    <w:rsid w:val="00C659FC"/>
    <w:rsid w:val="00C7326A"/>
    <w:rsid w:val="00C746C1"/>
    <w:rsid w:val="00C74CBC"/>
    <w:rsid w:val="00C90A28"/>
    <w:rsid w:val="00C90C15"/>
    <w:rsid w:val="00C91760"/>
    <w:rsid w:val="00C956D1"/>
    <w:rsid w:val="00C96A0B"/>
    <w:rsid w:val="00CA2148"/>
    <w:rsid w:val="00CA6661"/>
    <w:rsid w:val="00CB00AD"/>
    <w:rsid w:val="00CB29B1"/>
    <w:rsid w:val="00CB392C"/>
    <w:rsid w:val="00CB7A92"/>
    <w:rsid w:val="00CC0816"/>
    <w:rsid w:val="00CC100A"/>
    <w:rsid w:val="00CC65D6"/>
    <w:rsid w:val="00CD3076"/>
    <w:rsid w:val="00CD50C4"/>
    <w:rsid w:val="00CD7B13"/>
    <w:rsid w:val="00CE48E3"/>
    <w:rsid w:val="00CE5D8F"/>
    <w:rsid w:val="00CE6BCD"/>
    <w:rsid w:val="00CE7EDF"/>
    <w:rsid w:val="00CF0045"/>
    <w:rsid w:val="00CF353D"/>
    <w:rsid w:val="00CF6B1D"/>
    <w:rsid w:val="00D01DDE"/>
    <w:rsid w:val="00D04202"/>
    <w:rsid w:val="00D070B8"/>
    <w:rsid w:val="00D11046"/>
    <w:rsid w:val="00D126E6"/>
    <w:rsid w:val="00D17CBE"/>
    <w:rsid w:val="00D27380"/>
    <w:rsid w:val="00D27971"/>
    <w:rsid w:val="00D34ADB"/>
    <w:rsid w:val="00D40153"/>
    <w:rsid w:val="00D41D6F"/>
    <w:rsid w:val="00D43F3B"/>
    <w:rsid w:val="00D46CEA"/>
    <w:rsid w:val="00D62299"/>
    <w:rsid w:val="00D62B87"/>
    <w:rsid w:val="00D64AC4"/>
    <w:rsid w:val="00D662BB"/>
    <w:rsid w:val="00D66E05"/>
    <w:rsid w:val="00D80470"/>
    <w:rsid w:val="00D80577"/>
    <w:rsid w:val="00D81BFF"/>
    <w:rsid w:val="00D826A2"/>
    <w:rsid w:val="00D84E0A"/>
    <w:rsid w:val="00D866CC"/>
    <w:rsid w:val="00D86DF0"/>
    <w:rsid w:val="00D87566"/>
    <w:rsid w:val="00D93AD6"/>
    <w:rsid w:val="00DA3A79"/>
    <w:rsid w:val="00DA3DE3"/>
    <w:rsid w:val="00DA41AC"/>
    <w:rsid w:val="00DA61CE"/>
    <w:rsid w:val="00DC0B64"/>
    <w:rsid w:val="00DC2B23"/>
    <w:rsid w:val="00DC3BF8"/>
    <w:rsid w:val="00DD6C5C"/>
    <w:rsid w:val="00DD6FF7"/>
    <w:rsid w:val="00DD7EFE"/>
    <w:rsid w:val="00DE6621"/>
    <w:rsid w:val="00DF2786"/>
    <w:rsid w:val="00DF491F"/>
    <w:rsid w:val="00E006C2"/>
    <w:rsid w:val="00E01D94"/>
    <w:rsid w:val="00E03B15"/>
    <w:rsid w:val="00E03B22"/>
    <w:rsid w:val="00E03C5C"/>
    <w:rsid w:val="00E04093"/>
    <w:rsid w:val="00E05AC1"/>
    <w:rsid w:val="00E06B5F"/>
    <w:rsid w:val="00E1267C"/>
    <w:rsid w:val="00E12D12"/>
    <w:rsid w:val="00E1374F"/>
    <w:rsid w:val="00E13FA1"/>
    <w:rsid w:val="00E2002D"/>
    <w:rsid w:val="00E21153"/>
    <w:rsid w:val="00E232BF"/>
    <w:rsid w:val="00E2353B"/>
    <w:rsid w:val="00E2383E"/>
    <w:rsid w:val="00E25B3A"/>
    <w:rsid w:val="00E26F1A"/>
    <w:rsid w:val="00E3225E"/>
    <w:rsid w:val="00E375FF"/>
    <w:rsid w:val="00E412EE"/>
    <w:rsid w:val="00E43CDB"/>
    <w:rsid w:val="00E44C02"/>
    <w:rsid w:val="00E4596F"/>
    <w:rsid w:val="00E52ADA"/>
    <w:rsid w:val="00E563C2"/>
    <w:rsid w:val="00E5675F"/>
    <w:rsid w:val="00E6128F"/>
    <w:rsid w:val="00E6795C"/>
    <w:rsid w:val="00E71B44"/>
    <w:rsid w:val="00E71D31"/>
    <w:rsid w:val="00E77320"/>
    <w:rsid w:val="00E80530"/>
    <w:rsid w:val="00E81D0E"/>
    <w:rsid w:val="00E83D3A"/>
    <w:rsid w:val="00E90678"/>
    <w:rsid w:val="00E90A11"/>
    <w:rsid w:val="00E90A30"/>
    <w:rsid w:val="00E92C14"/>
    <w:rsid w:val="00EA1136"/>
    <w:rsid w:val="00EA5835"/>
    <w:rsid w:val="00EB0F27"/>
    <w:rsid w:val="00EB2333"/>
    <w:rsid w:val="00EB7363"/>
    <w:rsid w:val="00EC1091"/>
    <w:rsid w:val="00EC1C3F"/>
    <w:rsid w:val="00EC3101"/>
    <w:rsid w:val="00EC6C59"/>
    <w:rsid w:val="00ED27FC"/>
    <w:rsid w:val="00ED3F59"/>
    <w:rsid w:val="00ED45A0"/>
    <w:rsid w:val="00ED7C54"/>
    <w:rsid w:val="00EE1943"/>
    <w:rsid w:val="00EE6858"/>
    <w:rsid w:val="00EE7255"/>
    <w:rsid w:val="00EF05F3"/>
    <w:rsid w:val="00EF202C"/>
    <w:rsid w:val="00EF7756"/>
    <w:rsid w:val="00F00068"/>
    <w:rsid w:val="00F06525"/>
    <w:rsid w:val="00F167C4"/>
    <w:rsid w:val="00F2103D"/>
    <w:rsid w:val="00F27EFE"/>
    <w:rsid w:val="00F3096F"/>
    <w:rsid w:val="00F370CB"/>
    <w:rsid w:val="00F4017E"/>
    <w:rsid w:val="00F419B6"/>
    <w:rsid w:val="00F41D66"/>
    <w:rsid w:val="00F41EF2"/>
    <w:rsid w:val="00F44D9F"/>
    <w:rsid w:val="00F45A83"/>
    <w:rsid w:val="00F50B52"/>
    <w:rsid w:val="00F51CD9"/>
    <w:rsid w:val="00F54B72"/>
    <w:rsid w:val="00F55FE7"/>
    <w:rsid w:val="00F673E9"/>
    <w:rsid w:val="00F67D07"/>
    <w:rsid w:val="00F7190E"/>
    <w:rsid w:val="00F817D7"/>
    <w:rsid w:val="00F840DC"/>
    <w:rsid w:val="00F84AB9"/>
    <w:rsid w:val="00F87427"/>
    <w:rsid w:val="00F91238"/>
    <w:rsid w:val="00F91543"/>
    <w:rsid w:val="00F917D7"/>
    <w:rsid w:val="00F94BF3"/>
    <w:rsid w:val="00F9593C"/>
    <w:rsid w:val="00F97192"/>
    <w:rsid w:val="00FB0699"/>
    <w:rsid w:val="00FB36CF"/>
    <w:rsid w:val="00FB41F9"/>
    <w:rsid w:val="00FC31C7"/>
    <w:rsid w:val="00FC4179"/>
    <w:rsid w:val="00FD04D3"/>
    <w:rsid w:val="00FD2747"/>
    <w:rsid w:val="00FD4915"/>
    <w:rsid w:val="00FD4AFD"/>
    <w:rsid w:val="00FE12F9"/>
    <w:rsid w:val="00FE133F"/>
    <w:rsid w:val="00FE2F91"/>
    <w:rsid w:val="00FE3054"/>
    <w:rsid w:val="00FE33A3"/>
    <w:rsid w:val="00FF3817"/>
    <w:rsid w:val="00FF418A"/>
    <w:rsid w:val="00FF4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E199"/>
  <w15:docId w15:val="{79B5EB9F-263A-4D5A-9F79-522EF339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D1C9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1C9C"/>
    <w:rPr>
      <w:sz w:val="16"/>
      <w:szCs w:val="16"/>
    </w:rPr>
  </w:style>
  <w:style w:type="character" w:customStyle="1" w:styleId="DefaultChar">
    <w:name w:val="Default Char"/>
    <w:basedOn w:val="DefaultParagraphFont"/>
    <w:link w:val="Default"/>
    <w:rsid w:val="005D1C9C"/>
    <w:rPr>
      <w:rFonts w:ascii="Calibri" w:hAnsi="Calibri" w:cs="Calibri"/>
      <w:color w:val="000000"/>
      <w:sz w:val="24"/>
      <w:szCs w:val="24"/>
    </w:rPr>
  </w:style>
  <w:style w:type="paragraph" w:styleId="BalloonText">
    <w:name w:val="Balloon Text"/>
    <w:basedOn w:val="Normal"/>
    <w:link w:val="BalloonTextChar"/>
    <w:uiPriority w:val="99"/>
    <w:semiHidden/>
    <w:unhideWhenUsed/>
    <w:rsid w:val="005D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9C"/>
    <w:rPr>
      <w:rFonts w:ascii="Segoe UI" w:hAnsi="Segoe UI" w:cs="Segoe UI"/>
      <w:sz w:val="18"/>
      <w:szCs w:val="18"/>
    </w:rPr>
  </w:style>
  <w:style w:type="paragraph" w:styleId="ListParagraph">
    <w:name w:val="List Paragraph"/>
    <w:basedOn w:val="Normal"/>
    <w:uiPriority w:val="34"/>
    <w:qFormat/>
    <w:rsid w:val="00836123"/>
    <w:pPr>
      <w:ind w:left="720"/>
      <w:contextualSpacing/>
    </w:pPr>
  </w:style>
  <w:style w:type="paragraph" w:styleId="CommentText">
    <w:name w:val="annotation text"/>
    <w:basedOn w:val="Normal"/>
    <w:link w:val="CommentTextChar"/>
    <w:uiPriority w:val="99"/>
    <w:unhideWhenUsed/>
    <w:rsid w:val="00836123"/>
    <w:pPr>
      <w:spacing w:line="240" w:lineRule="auto"/>
    </w:pPr>
    <w:rPr>
      <w:sz w:val="20"/>
      <w:szCs w:val="20"/>
    </w:rPr>
  </w:style>
  <w:style w:type="character" w:customStyle="1" w:styleId="CommentTextChar">
    <w:name w:val="Comment Text Char"/>
    <w:basedOn w:val="DefaultParagraphFont"/>
    <w:link w:val="CommentText"/>
    <w:uiPriority w:val="99"/>
    <w:rsid w:val="00836123"/>
    <w:rPr>
      <w:sz w:val="20"/>
      <w:szCs w:val="20"/>
    </w:rPr>
  </w:style>
  <w:style w:type="paragraph" w:styleId="CommentSubject">
    <w:name w:val="annotation subject"/>
    <w:basedOn w:val="CommentText"/>
    <w:next w:val="CommentText"/>
    <w:link w:val="CommentSubjectChar"/>
    <w:uiPriority w:val="99"/>
    <w:semiHidden/>
    <w:unhideWhenUsed/>
    <w:rsid w:val="00836123"/>
    <w:rPr>
      <w:b/>
      <w:bCs/>
    </w:rPr>
  </w:style>
  <w:style w:type="character" w:customStyle="1" w:styleId="CommentSubjectChar">
    <w:name w:val="Comment Subject Char"/>
    <w:basedOn w:val="CommentTextChar"/>
    <w:link w:val="CommentSubject"/>
    <w:uiPriority w:val="99"/>
    <w:semiHidden/>
    <w:rsid w:val="00836123"/>
    <w:rPr>
      <w:b/>
      <w:bCs/>
      <w:sz w:val="20"/>
      <w:szCs w:val="20"/>
    </w:rPr>
  </w:style>
  <w:style w:type="paragraph" w:styleId="Header">
    <w:name w:val="header"/>
    <w:basedOn w:val="Normal"/>
    <w:link w:val="HeaderChar"/>
    <w:uiPriority w:val="99"/>
    <w:unhideWhenUsed/>
    <w:rsid w:val="00C0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65B"/>
  </w:style>
  <w:style w:type="paragraph" w:styleId="Footer">
    <w:name w:val="footer"/>
    <w:basedOn w:val="Normal"/>
    <w:link w:val="FooterChar"/>
    <w:uiPriority w:val="99"/>
    <w:unhideWhenUsed/>
    <w:rsid w:val="00C0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65B"/>
  </w:style>
  <w:style w:type="table" w:styleId="TableGrid">
    <w:name w:val="Table Grid"/>
    <w:basedOn w:val="TableNormal"/>
    <w:uiPriority w:val="39"/>
    <w:rsid w:val="0038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73"/>
    <w:rPr>
      <w:color w:val="0563C1" w:themeColor="hyperlink"/>
      <w:u w:val="single"/>
    </w:rPr>
  </w:style>
  <w:style w:type="character" w:customStyle="1" w:styleId="shorttext">
    <w:name w:val="short_text"/>
    <w:basedOn w:val="DefaultParagraphFont"/>
    <w:rsid w:val="001E37C1"/>
  </w:style>
  <w:style w:type="paragraph" w:styleId="Revision">
    <w:name w:val="Revision"/>
    <w:hidden/>
    <w:uiPriority w:val="99"/>
    <w:semiHidden/>
    <w:rsid w:val="002D1164"/>
    <w:pPr>
      <w:spacing w:after="0" w:line="240" w:lineRule="auto"/>
    </w:pPr>
  </w:style>
  <w:style w:type="paragraph" w:styleId="Caption">
    <w:name w:val="caption"/>
    <w:basedOn w:val="Normal"/>
    <w:next w:val="Normal"/>
    <w:uiPriority w:val="35"/>
    <w:unhideWhenUsed/>
    <w:qFormat/>
    <w:rsid w:val="00057764"/>
    <w:pPr>
      <w:spacing w:after="200" w:line="240" w:lineRule="auto"/>
    </w:pPr>
    <w:rPr>
      <w:b/>
      <w:bCs/>
      <w:color w:val="5B9BD5" w:themeColor="accent1"/>
      <w:sz w:val="18"/>
      <w:szCs w:val="18"/>
    </w:rPr>
  </w:style>
  <w:style w:type="paragraph" w:customStyle="1" w:styleId="EndNoteBibliography">
    <w:name w:val="EndNote Bibliography"/>
    <w:basedOn w:val="Normal"/>
    <w:link w:val="EndNoteBibliographyChar"/>
    <w:rsid w:val="00F06525"/>
    <w:pPr>
      <w:spacing w:line="240" w:lineRule="auto"/>
    </w:pPr>
    <w:rPr>
      <w:rFonts w:ascii="Calibri" w:hAnsi="Calibri" w:cs="Calibri"/>
      <w:noProof/>
      <w:color w:val="000000"/>
      <w:sz w:val="24"/>
      <w:szCs w:val="24"/>
      <w:lang w:val="en-US"/>
    </w:rPr>
  </w:style>
  <w:style w:type="character" w:customStyle="1" w:styleId="EndNoteBibliographyChar">
    <w:name w:val="EndNote Bibliography Char"/>
    <w:basedOn w:val="DefaultChar"/>
    <w:link w:val="EndNoteBibliography"/>
    <w:rsid w:val="00F06525"/>
    <w:rPr>
      <w:rFonts w:ascii="Calibri" w:hAnsi="Calibri" w:cs="Calibri"/>
      <w:noProof/>
      <w:color w:val="000000"/>
      <w:sz w:val="24"/>
      <w:szCs w:val="24"/>
      <w:lang w:val="en-US"/>
    </w:rPr>
  </w:style>
  <w:style w:type="paragraph" w:customStyle="1" w:styleId="xl26">
    <w:name w:val="xl26"/>
    <w:basedOn w:val="Normal"/>
    <w:rsid w:val="00F06525"/>
    <w:pPr>
      <w:spacing w:before="100" w:beforeAutospacing="1" w:after="100" w:afterAutospacing="1" w:line="240" w:lineRule="auto"/>
    </w:pPr>
    <w:rPr>
      <w:rFonts w:ascii="Arial" w:eastAsia="Times New Roman" w:hAnsi="Arial" w:cs="Arial"/>
      <w:b/>
      <w:bCs/>
      <w:sz w:val="24"/>
      <w:szCs w:val="24"/>
      <w:lang w:val="en-US"/>
    </w:rPr>
  </w:style>
  <w:style w:type="paragraph" w:styleId="NormalWeb">
    <w:name w:val="Normal (Web)"/>
    <w:basedOn w:val="Normal"/>
    <w:uiPriority w:val="99"/>
    <w:unhideWhenUsed/>
    <w:rsid w:val="00ED45A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310">
      <w:bodyDiv w:val="1"/>
      <w:marLeft w:val="0"/>
      <w:marRight w:val="0"/>
      <w:marTop w:val="0"/>
      <w:marBottom w:val="0"/>
      <w:divBdr>
        <w:top w:val="none" w:sz="0" w:space="0" w:color="auto"/>
        <w:left w:val="none" w:sz="0" w:space="0" w:color="auto"/>
        <w:bottom w:val="none" w:sz="0" w:space="0" w:color="auto"/>
        <w:right w:val="none" w:sz="0" w:space="0" w:color="auto"/>
      </w:divBdr>
    </w:div>
    <w:div w:id="259534158">
      <w:bodyDiv w:val="1"/>
      <w:marLeft w:val="0"/>
      <w:marRight w:val="0"/>
      <w:marTop w:val="0"/>
      <w:marBottom w:val="0"/>
      <w:divBdr>
        <w:top w:val="none" w:sz="0" w:space="0" w:color="auto"/>
        <w:left w:val="none" w:sz="0" w:space="0" w:color="auto"/>
        <w:bottom w:val="none" w:sz="0" w:space="0" w:color="auto"/>
        <w:right w:val="none" w:sz="0" w:space="0" w:color="auto"/>
      </w:divBdr>
    </w:div>
    <w:div w:id="263734855">
      <w:bodyDiv w:val="1"/>
      <w:marLeft w:val="0"/>
      <w:marRight w:val="0"/>
      <w:marTop w:val="0"/>
      <w:marBottom w:val="0"/>
      <w:divBdr>
        <w:top w:val="none" w:sz="0" w:space="0" w:color="auto"/>
        <w:left w:val="none" w:sz="0" w:space="0" w:color="auto"/>
        <w:bottom w:val="none" w:sz="0" w:space="0" w:color="auto"/>
        <w:right w:val="none" w:sz="0" w:space="0" w:color="auto"/>
      </w:divBdr>
    </w:div>
    <w:div w:id="359165707">
      <w:bodyDiv w:val="1"/>
      <w:marLeft w:val="0"/>
      <w:marRight w:val="0"/>
      <w:marTop w:val="0"/>
      <w:marBottom w:val="0"/>
      <w:divBdr>
        <w:top w:val="none" w:sz="0" w:space="0" w:color="auto"/>
        <w:left w:val="none" w:sz="0" w:space="0" w:color="auto"/>
        <w:bottom w:val="none" w:sz="0" w:space="0" w:color="auto"/>
        <w:right w:val="none" w:sz="0" w:space="0" w:color="auto"/>
      </w:divBdr>
    </w:div>
    <w:div w:id="424303514">
      <w:bodyDiv w:val="1"/>
      <w:marLeft w:val="0"/>
      <w:marRight w:val="0"/>
      <w:marTop w:val="0"/>
      <w:marBottom w:val="0"/>
      <w:divBdr>
        <w:top w:val="none" w:sz="0" w:space="0" w:color="auto"/>
        <w:left w:val="none" w:sz="0" w:space="0" w:color="auto"/>
        <w:bottom w:val="none" w:sz="0" w:space="0" w:color="auto"/>
        <w:right w:val="none" w:sz="0" w:space="0" w:color="auto"/>
      </w:divBdr>
      <w:divsChild>
        <w:div w:id="1231697831">
          <w:marLeft w:val="0"/>
          <w:marRight w:val="0"/>
          <w:marTop w:val="0"/>
          <w:marBottom w:val="0"/>
          <w:divBdr>
            <w:top w:val="single" w:sz="6" w:space="0" w:color="787878"/>
            <w:left w:val="single" w:sz="6" w:space="0" w:color="787878"/>
            <w:bottom w:val="single" w:sz="6" w:space="0" w:color="787878"/>
            <w:right w:val="single" w:sz="6" w:space="0" w:color="787878"/>
          </w:divBdr>
        </w:div>
      </w:divsChild>
    </w:div>
    <w:div w:id="500857569">
      <w:bodyDiv w:val="1"/>
      <w:marLeft w:val="0"/>
      <w:marRight w:val="0"/>
      <w:marTop w:val="0"/>
      <w:marBottom w:val="0"/>
      <w:divBdr>
        <w:top w:val="none" w:sz="0" w:space="0" w:color="auto"/>
        <w:left w:val="none" w:sz="0" w:space="0" w:color="auto"/>
        <w:bottom w:val="none" w:sz="0" w:space="0" w:color="auto"/>
        <w:right w:val="none" w:sz="0" w:space="0" w:color="auto"/>
      </w:divBdr>
    </w:div>
    <w:div w:id="566112044">
      <w:bodyDiv w:val="1"/>
      <w:marLeft w:val="0"/>
      <w:marRight w:val="0"/>
      <w:marTop w:val="0"/>
      <w:marBottom w:val="0"/>
      <w:divBdr>
        <w:top w:val="none" w:sz="0" w:space="0" w:color="auto"/>
        <w:left w:val="none" w:sz="0" w:space="0" w:color="auto"/>
        <w:bottom w:val="none" w:sz="0" w:space="0" w:color="auto"/>
        <w:right w:val="none" w:sz="0" w:space="0" w:color="auto"/>
      </w:divBdr>
    </w:div>
    <w:div w:id="567569176">
      <w:bodyDiv w:val="1"/>
      <w:marLeft w:val="0"/>
      <w:marRight w:val="0"/>
      <w:marTop w:val="0"/>
      <w:marBottom w:val="0"/>
      <w:divBdr>
        <w:top w:val="none" w:sz="0" w:space="0" w:color="auto"/>
        <w:left w:val="none" w:sz="0" w:space="0" w:color="auto"/>
        <w:bottom w:val="none" w:sz="0" w:space="0" w:color="auto"/>
        <w:right w:val="none" w:sz="0" w:space="0" w:color="auto"/>
      </w:divBdr>
    </w:div>
    <w:div w:id="625745810">
      <w:bodyDiv w:val="1"/>
      <w:marLeft w:val="0"/>
      <w:marRight w:val="0"/>
      <w:marTop w:val="0"/>
      <w:marBottom w:val="0"/>
      <w:divBdr>
        <w:top w:val="none" w:sz="0" w:space="0" w:color="auto"/>
        <w:left w:val="none" w:sz="0" w:space="0" w:color="auto"/>
        <w:bottom w:val="none" w:sz="0" w:space="0" w:color="auto"/>
        <w:right w:val="none" w:sz="0" w:space="0" w:color="auto"/>
      </w:divBdr>
    </w:div>
    <w:div w:id="681199417">
      <w:bodyDiv w:val="1"/>
      <w:marLeft w:val="0"/>
      <w:marRight w:val="0"/>
      <w:marTop w:val="0"/>
      <w:marBottom w:val="0"/>
      <w:divBdr>
        <w:top w:val="none" w:sz="0" w:space="0" w:color="auto"/>
        <w:left w:val="none" w:sz="0" w:space="0" w:color="auto"/>
        <w:bottom w:val="none" w:sz="0" w:space="0" w:color="auto"/>
        <w:right w:val="none" w:sz="0" w:space="0" w:color="auto"/>
      </w:divBdr>
    </w:div>
    <w:div w:id="687760843">
      <w:bodyDiv w:val="1"/>
      <w:marLeft w:val="0"/>
      <w:marRight w:val="0"/>
      <w:marTop w:val="0"/>
      <w:marBottom w:val="0"/>
      <w:divBdr>
        <w:top w:val="none" w:sz="0" w:space="0" w:color="auto"/>
        <w:left w:val="none" w:sz="0" w:space="0" w:color="auto"/>
        <w:bottom w:val="none" w:sz="0" w:space="0" w:color="auto"/>
        <w:right w:val="none" w:sz="0" w:space="0" w:color="auto"/>
      </w:divBdr>
    </w:div>
    <w:div w:id="742993917">
      <w:bodyDiv w:val="1"/>
      <w:marLeft w:val="0"/>
      <w:marRight w:val="0"/>
      <w:marTop w:val="0"/>
      <w:marBottom w:val="0"/>
      <w:divBdr>
        <w:top w:val="none" w:sz="0" w:space="0" w:color="auto"/>
        <w:left w:val="none" w:sz="0" w:space="0" w:color="auto"/>
        <w:bottom w:val="none" w:sz="0" w:space="0" w:color="auto"/>
        <w:right w:val="none" w:sz="0" w:space="0" w:color="auto"/>
      </w:divBdr>
    </w:div>
    <w:div w:id="778378065">
      <w:bodyDiv w:val="1"/>
      <w:marLeft w:val="0"/>
      <w:marRight w:val="0"/>
      <w:marTop w:val="0"/>
      <w:marBottom w:val="0"/>
      <w:divBdr>
        <w:top w:val="none" w:sz="0" w:space="0" w:color="auto"/>
        <w:left w:val="none" w:sz="0" w:space="0" w:color="auto"/>
        <w:bottom w:val="none" w:sz="0" w:space="0" w:color="auto"/>
        <w:right w:val="none" w:sz="0" w:space="0" w:color="auto"/>
      </w:divBdr>
    </w:div>
    <w:div w:id="847672847">
      <w:bodyDiv w:val="1"/>
      <w:marLeft w:val="0"/>
      <w:marRight w:val="0"/>
      <w:marTop w:val="0"/>
      <w:marBottom w:val="0"/>
      <w:divBdr>
        <w:top w:val="none" w:sz="0" w:space="0" w:color="auto"/>
        <w:left w:val="none" w:sz="0" w:space="0" w:color="auto"/>
        <w:bottom w:val="none" w:sz="0" w:space="0" w:color="auto"/>
        <w:right w:val="none" w:sz="0" w:space="0" w:color="auto"/>
      </w:divBdr>
    </w:div>
    <w:div w:id="876039523">
      <w:bodyDiv w:val="1"/>
      <w:marLeft w:val="0"/>
      <w:marRight w:val="0"/>
      <w:marTop w:val="0"/>
      <w:marBottom w:val="0"/>
      <w:divBdr>
        <w:top w:val="none" w:sz="0" w:space="0" w:color="auto"/>
        <w:left w:val="none" w:sz="0" w:space="0" w:color="auto"/>
        <w:bottom w:val="none" w:sz="0" w:space="0" w:color="auto"/>
        <w:right w:val="none" w:sz="0" w:space="0" w:color="auto"/>
      </w:divBdr>
    </w:div>
    <w:div w:id="883448721">
      <w:bodyDiv w:val="1"/>
      <w:marLeft w:val="0"/>
      <w:marRight w:val="0"/>
      <w:marTop w:val="0"/>
      <w:marBottom w:val="0"/>
      <w:divBdr>
        <w:top w:val="none" w:sz="0" w:space="0" w:color="auto"/>
        <w:left w:val="none" w:sz="0" w:space="0" w:color="auto"/>
        <w:bottom w:val="none" w:sz="0" w:space="0" w:color="auto"/>
        <w:right w:val="none" w:sz="0" w:space="0" w:color="auto"/>
      </w:divBdr>
    </w:div>
    <w:div w:id="947734033">
      <w:bodyDiv w:val="1"/>
      <w:marLeft w:val="0"/>
      <w:marRight w:val="0"/>
      <w:marTop w:val="0"/>
      <w:marBottom w:val="0"/>
      <w:divBdr>
        <w:top w:val="none" w:sz="0" w:space="0" w:color="auto"/>
        <w:left w:val="none" w:sz="0" w:space="0" w:color="auto"/>
        <w:bottom w:val="none" w:sz="0" w:space="0" w:color="auto"/>
        <w:right w:val="none" w:sz="0" w:space="0" w:color="auto"/>
      </w:divBdr>
    </w:div>
    <w:div w:id="1007630494">
      <w:bodyDiv w:val="1"/>
      <w:marLeft w:val="0"/>
      <w:marRight w:val="0"/>
      <w:marTop w:val="0"/>
      <w:marBottom w:val="0"/>
      <w:divBdr>
        <w:top w:val="none" w:sz="0" w:space="0" w:color="auto"/>
        <w:left w:val="none" w:sz="0" w:space="0" w:color="auto"/>
        <w:bottom w:val="none" w:sz="0" w:space="0" w:color="auto"/>
        <w:right w:val="none" w:sz="0" w:space="0" w:color="auto"/>
      </w:divBdr>
    </w:div>
    <w:div w:id="1076246014">
      <w:bodyDiv w:val="1"/>
      <w:marLeft w:val="0"/>
      <w:marRight w:val="0"/>
      <w:marTop w:val="0"/>
      <w:marBottom w:val="0"/>
      <w:divBdr>
        <w:top w:val="none" w:sz="0" w:space="0" w:color="auto"/>
        <w:left w:val="none" w:sz="0" w:space="0" w:color="auto"/>
        <w:bottom w:val="none" w:sz="0" w:space="0" w:color="auto"/>
        <w:right w:val="none" w:sz="0" w:space="0" w:color="auto"/>
      </w:divBdr>
    </w:div>
    <w:div w:id="1157263355">
      <w:bodyDiv w:val="1"/>
      <w:marLeft w:val="0"/>
      <w:marRight w:val="0"/>
      <w:marTop w:val="0"/>
      <w:marBottom w:val="0"/>
      <w:divBdr>
        <w:top w:val="none" w:sz="0" w:space="0" w:color="auto"/>
        <w:left w:val="none" w:sz="0" w:space="0" w:color="auto"/>
        <w:bottom w:val="none" w:sz="0" w:space="0" w:color="auto"/>
        <w:right w:val="none" w:sz="0" w:space="0" w:color="auto"/>
      </w:divBdr>
    </w:div>
    <w:div w:id="1171487940">
      <w:bodyDiv w:val="1"/>
      <w:marLeft w:val="0"/>
      <w:marRight w:val="0"/>
      <w:marTop w:val="0"/>
      <w:marBottom w:val="0"/>
      <w:divBdr>
        <w:top w:val="none" w:sz="0" w:space="0" w:color="auto"/>
        <w:left w:val="none" w:sz="0" w:space="0" w:color="auto"/>
        <w:bottom w:val="none" w:sz="0" w:space="0" w:color="auto"/>
        <w:right w:val="none" w:sz="0" w:space="0" w:color="auto"/>
      </w:divBdr>
    </w:div>
    <w:div w:id="1195927963">
      <w:bodyDiv w:val="1"/>
      <w:marLeft w:val="0"/>
      <w:marRight w:val="0"/>
      <w:marTop w:val="0"/>
      <w:marBottom w:val="0"/>
      <w:divBdr>
        <w:top w:val="none" w:sz="0" w:space="0" w:color="auto"/>
        <w:left w:val="none" w:sz="0" w:space="0" w:color="auto"/>
        <w:bottom w:val="none" w:sz="0" w:space="0" w:color="auto"/>
        <w:right w:val="none" w:sz="0" w:space="0" w:color="auto"/>
      </w:divBdr>
    </w:div>
    <w:div w:id="1280258162">
      <w:bodyDiv w:val="1"/>
      <w:marLeft w:val="0"/>
      <w:marRight w:val="0"/>
      <w:marTop w:val="0"/>
      <w:marBottom w:val="0"/>
      <w:divBdr>
        <w:top w:val="none" w:sz="0" w:space="0" w:color="auto"/>
        <w:left w:val="none" w:sz="0" w:space="0" w:color="auto"/>
        <w:bottom w:val="none" w:sz="0" w:space="0" w:color="auto"/>
        <w:right w:val="none" w:sz="0" w:space="0" w:color="auto"/>
      </w:divBdr>
    </w:div>
    <w:div w:id="1366759585">
      <w:bodyDiv w:val="1"/>
      <w:marLeft w:val="0"/>
      <w:marRight w:val="0"/>
      <w:marTop w:val="0"/>
      <w:marBottom w:val="0"/>
      <w:divBdr>
        <w:top w:val="none" w:sz="0" w:space="0" w:color="auto"/>
        <w:left w:val="none" w:sz="0" w:space="0" w:color="auto"/>
        <w:bottom w:val="none" w:sz="0" w:space="0" w:color="auto"/>
        <w:right w:val="none" w:sz="0" w:space="0" w:color="auto"/>
      </w:divBdr>
    </w:div>
    <w:div w:id="1367632290">
      <w:bodyDiv w:val="1"/>
      <w:marLeft w:val="0"/>
      <w:marRight w:val="0"/>
      <w:marTop w:val="0"/>
      <w:marBottom w:val="0"/>
      <w:divBdr>
        <w:top w:val="none" w:sz="0" w:space="0" w:color="auto"/>
        <w:left w:val="none" w:sz="0" w:space="0" w:color="auto"/>
        <w:bottom w:val="none" w:sz="0" w:space="0" w:color="auto"/>
        <w:right w:val="none" w:sz="0" w:space="0" w:color="auto"/>
      </w:divBdr>
    </w:div>
    <w:div w:id="1407149205">
      <w:bodyDiv w:val="1"/>
      <w:marLeft w:val="0"/>
      <w:marRight w:val="0"/>
      <w:marTop w:val="0"/>
      <w:marBottom w:val="0"/>
      <w:divBdr>
        <w:top w:val="none" w:sz="0" w:space="0" w:color="auto"/>
        <w:left w:val="none" w:sz="0" w:space="0" w:color="auto"/>
        <w:bottom w:val="none" w:sz="0" w:space="0" w:color="auto"/>
        <w:right w:val="none" w:sz="0" w:space="0" w:color="auto"/>
      </w:divBdr>
    </w:div>
    <w:div w:id="1469123381">
      <w:bodyDiv w:val="1"/>
      <w:marLeft w:val="0"/>
      <w:marRight w:val="0"/>
      <w:marTop w:val="0"/>
      <w:marBottom w:val="0"/>
      <w:divBdr>
        <w:top w:val="none" w:sz="0" w:space="0" w:color="auto"/>
        <w:left w:val="none" w:sz="0" w:space="0" w:color="auto"/>
        <w:bottom w:val="none" w:sz="0" w:space="0" w:color="auto"/>
        <w:right w:val="none" w:sz="0" w:space="0" w:color="auto"/>
      </w:divBdr>
    </w:div>
    <w:div w:id="1474642810">
      <w:bodyDiv w:val="1"/>
      <w:marLeft w:val="0"/>
      <w:marRight w:val="0"/>
      <w:marTop w:val="0"/>
      <w:marBottom w:val="0"/>
      <w:divBdr>
        <w:top w:val="none" w:sz="0" w:space="0" w:color="auto"/>
        <w:left w:val="none" w:sz="0" w:space="0" w:color="auto"/>
        <w:bottom w:val="none" w:sz="0" w:space="0" w:color="auto"/>
        <w:right w:val="none" w:sz="0" w:space="0" w:color="auto"/>
      </w:divBdr>
    </w:div>
    <w:div w:id="1706178177">
      <w:bodyDiv w:val="1"/>
      <w:marLeft w:val="0"/>
      <w:marRight w:val="0"/>
      <w:marTop w:val="0"/>
      <w:marBottom w:val="0"/>
      <w:divBdr>
        <w:top w:val="none" w:sz="0" w:space="0" w:color="auto"/>
        <w:left w:val="none" w:sz="0" w:space="0" w:color="auto"/>
        <w:bottom w:val="none" w:sz="0" w:space="0" w:color="auto"/>
        <w:right w:val="none" w:sz="0" w:space="0" w:color="auto"/>
      </w:divBdr>
    </w:div>
    <w:div w:id="1724138927">
      <w:bodyDiv w:val="1"/>
      <w:marLeft w:val="0"/>
      <w:marRight w:val="0"/>
      <w:marTop w:val="0"/>
      <w:marBottom w:val="0"/>
      <w:divBdr>
        <w:top w:val="none" w:sz="0" w:space="0" w:color="auto"/>
        <w:left w:val="none" w:sz="0" w:space="0" w:color="auto"/>
        <w:bottom w:val="none" w:sz="0" w:space="0" w:color="auto"/>
        <w:right w:val="none" w:sz="0" w:space="0" w:color="auto"/>
      </w:divBdr>
    </w:div>
    <w:div w:id="1743482147">
      <w:bodyDiv w:val="1"/>
      <w:marLeft w:val="0"/>
      <w:marRight w:val="0"/>
      <w:marTop w:val="0"/>
      <w:marBottom w:val="0"/>
      <w:divBdr>
        <w:top w:val="none" w:sz="0" w:space="0" w:color="auto"/>
        <w:left w:val="none" w:sz="0" w:space="0" w:color="auto"/>
        <w:bottom w:val="none" w:sz="0" w:space="0" w:color="auto"/>
        <w:right w:val="none" w:sz="0" w:space="0" w:color="auto"/>
      </w:divBdr>
    </w:div>
    <w:div w:id="1848015608">
      <w:bodyDiv w:val="1"/>
      <w:marLeft w:val="0"/>
      <w:marRight w:val="0"/>
      <w:marTop w:val="0"/>
      <w:marBottom w:val="0"/>
      <w:divBdr>
        <w:top w:val="none" w:sz="0" w:space="0" w:color="auto"/>
        <w:left w:val="none" w:sz="0" w:space="0" w:color="auto"/>
        <w:bottom w:val="none" w:sz="0" w:space="0" w:color="auto"/>
        <w:right w:val="none" w:sz="0" w:space="0" w:color="auto"/>
      </w:divBdr>
    </w:div>
    <w:div w:id="1878542815">
      <w:bodyDiv w:val="1"/>
      <w:marLeft w:val="0"/>
      <w:marRight w:val="0"/>
      <w:marTop w:val="0"/>
      <w:marBottom w:val="0"/>
      <w:divBdr>
        <w:top w:val="none" w:sz="0" w:space="0" w:color="auto"/>
        <w:left w:val="none" w:sz="0" w:space="0" w:color="auto"/>
        <w:bottom w:val="none" w:sz="0" w:space="0" w:color="auto"/>
        <w:right w:val="none" w:sz="0" w:space="0" w:color="auto"/>
      </w:divBdr>
    </w:div>
    <w:div w:id="20135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at-network.eu/aboutus/datacollection/guidelinesforregistration/guide1_4" TargetMode="External"/><Relationship Id="rId13" Type="http://schemas.openxmlformats.org/officeDocument/2006/relationships/hyperlink" Target="http://www.eurocat-network.eu/content/EUROCAT-ICD9-with-BPA-Extension.pdf"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6293</Words>
  <Characters>35874</Characters>
  <Application>Microsoft Office Word</Application>
  <DocSecurity>4</DocSecurity>
  <Lines>298</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Newcastle University</Company>
  <LinksUpToDate>false</LinksUpToDate>
  <CharactersWithSpaces>42083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glinianaia</dc:creator>
  <cp:lastModifiedBy>Hugh Claridge</cp:lastModifiedBy>
  <cp:revision>2</cp:revision>
  <cp:lastPrinted>2017-12-18T12:21:00Z</cp:lastPrinted>
  <dcterms:created xsi:type="dcterms:W3CDTF">2019-09-06T08:47:00Z</dcterms:created>
  <dcterms:modified xsi:type="dcterms:W3CDTF">2019-09-06T08:47:00Z</dcterms:modified>
</cp:coreProperties>
</file>